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1"/>
        <w:ind w:left="126" w:right="369" w:firstLine="0"/>
        <w:jc w:val="left"/>
        <w:rPr>
          <w:b/>
          <w:sz w:val="35"/>
        </w:rPr>
      </w:pPr>
      <w:r>
        <w:rPr>
          <w:b/>
          <w:color w:val="070000"/>
          <w:sz w:val="35"/>
        </w:rPr>
        <w:t>What to expect, when? A parents’ guide</w:t>
      </w:r>
    </w:p>
    <w:p>
      <w:pPr>
        <w:pStyle w:val="BodyText"/>
        <w:spacing w:before="9"/>
        <w:rPr>
          <w:b/>
          <w:sz w:val="8"/>
        </w:rPr>
      </w:pPr>
      <w:r>
        <w:rPr/>
        <w:pict>
          <v:line style="position:absolute;mso-position-horizontal-relative:page;mso-position-vertical-relative:paragraph;z-index:0;mso-wrap-distance-left:0;mso-wrap-distance-right:0" from="28.32pt,7.435234pt" to="579.357343pt,7.435234pt" stroked="true" strokeweight=".768532pt" strokecolor="#666666">
            <w10:wrap type="topAndBottom"/>
          </v:line>
        </w:pict>
      </w:r>
    </w:p>
    <w:p>
      <w:pPr>
        <w:spacing w:before="63"/>
        <w:ind w:left="126" w:right="369" w:firstLine="0"/>
        <w:jc w:val="left"/>
        <w:rPr>
          <w:sz w:val="18"/>
        </w:rPr>
      </w:pPr>
      <w:r>
        <w:rPr/>
        <w:drawing>
          <wp:inline distT="0" distB="0" distL="0" distR="0">
            <wp:extent cx="156165" cy="15616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6165" cy="156165"/>
                    </a:xfrm>
                    <a:prstGeom prst="rect">
                      <a:avLst/>
                    </a:prstGeom>
                  </pic:spPr>
                </pic:pic>
              </a:graphicData>
            </a:graphic>
          </wp:inline>
        </w:drawing>
      </w:r>
      <w:r>
        <w:rPr/>
      </w:r>
      <w:hyperlink r:id="rId6">
        <w:r>
          <w:rPr>
            <w:b/>
            <w:color w:val="666666"/>
            <w:sz w:val="18"/>
          </w:rPr>
          <w:t>foundationyears.org.uk</w:t>
        </w:r>
        <w:r>
          <w:rPr>
            <w:color w:val="BABABA"/>
            <w:sz w:val="18"/>
          </w:rPr>
          <w:t>/2015/03/what-to-expect-when-a-parents-guide/</w:t>
        </w:r>
      </w:hyperlink>
    </w:p>
    <w:p>
      <w:pPr>
        <w:pStyle w:val="BodyText"/>
        <w:spacing w:before="4"/>
        <w:rPr>
          <w:sz w:val="30"/>
        </w:rPr>
      </w:pPr>
    </w:p>
    <w:p>
      <w:pPr>
        <w:pStyle w:val="BodyText"/>
        <w:spacing w:line="290" w:lineRule="auto"/>
        <w:ind w:left="126" w:right="369"/>
      </w:pPr>
      <w:r>
        <w:rPr>
          <w:color w:val="070000"/>
        </w:rPr>
        <w:t>The purpose of this </w:t>
      </w:r>
      <w:hyperlink r:id="rId7">
        <w:r>
          <w:rPr>
            <w:color w:val="0169D8"/>
          </w:rPr>
          <w:t>booklet</w:t>
        </w:r>
      </w:hyperlink>
      <w:r>
        <w:rPr>
          <w:color w:val="0169D8"/>
        </w:rPr>
        <w:t> </w:t>
      </w:r>
      <w:r>
        <w:rPr>
          <w:color w:val="070000"/>
        </w:rPr>
        <w:t>is to help you as a parent/carer find out more about how your child is learning and developing during their first five years, in relation to the EYFS. Children develop more rapidly during the first five   years of their lives than at any other time. This booklet has been written to help you as a parent know what to expect during these vitally important years by focusing on the seven areas of learning and development which are covered    in the</w:t>
      </w:r>
      <w:r>
        <w:rPr>
          <w:color w:val="070000"/>
          <w:spacing w:val="22"/>
        </w:rPr>
        <w:t> </w:t>
      </w:r>
      <w:r>
        <w:rPr>
          <w:color w:val="070000"/>
        </w:rPr>
        <w:t>EYFS.</w:t>
      </w:r>
    </w:p>
    <w:p>
      <w:pPr>
        <w:pStyle w:val="BodyText"/>
        <w:spacing w:before="9"/>
        <w:rPr>
          <w:sz w:val="18"/>
        </w:rPr>
      </w:pPr>
    </w:p>
    <w:p>
      <w:pPr>
        <w:spacing w:before="0"/>
        <w:ind w:left="126" w:right="369" w:firstLine="0"/>
        <w:jc w:val="left"/>
        <w:rPr>
          <w:b/>
          <w:sz w:val="21"/>
        </w:rPr>
      </w:pPr>
      <w:hyperlink r:id="rId7">
        <w:r>
          <w:rPr>
            <w:b/>
            <w:color w:val="0169D8"/>
            <w:sz w:val="21"/>
          </w:rPr>
          <w:t>Downloaded a free copy of the  </w:t>
        </w:r>
        <w:r>
          <w:rPr>
            <w:b/>
            <w:i/>
            <w:color w:val="0169D8"/>
            <w:sz w:val="21"/>
          </w:rPr>
          <w:t>What to expect, when?  </w:t>
        </w:r>
        <w:r>
          <w:rPr>
            <w:b/>
            <w:color w:val="0169D8"/>
            <w:sz w:val="21"/>
          </w:rPr>
          <w:t>guide.</w:t>
        </w:r>
      </w:hyperlink>
    </w:p>
    <w:p>
      <w:pPr>
        <w:pStyle w:val="BodyText"/>
        <w:spacing w:before="1"/>
        <w:rPr>
          <w:b/>
          <w:sz w:val="23"/>
        </w:rPr>
      </w:pPr>
    </w:p>
    <w:p>
      <w:pPr>
        <w:spacing w:before="0"/>
        <w:ind w:left="126" w:right="369" w:firstLine="0"/>
        <w:jc w:val="left"/>
        <w:rPr>
          <w:b/>
          <w:sz w:val="21"/>
        </w:rPr>
      </w:pPr>
      <w:r>
        <w:rPr>
          <w:b/>
          <w:color w:val="070000"/>
          <w:sz w:val="21"/>
        </w:rPr>
        <w:t>Printed copies can be purchased from the </w:t>
      </w:r>
      <w:hyperlink r:id="rId8">
        <w:r>
          <w:rPr>
            <w:b/>
            <w:color w:val="0169D8"/>
            <w:sz w:val="21"/>
          </w:rPr>
          <w:t>Action for Children   website</w:t>
        </w:r>
      </w:hyperlink>
      <w:r>
        <w:rPr>
          <w:b/>
          <w:color w:val="070000"/>
          <w:sz w:val="21"/>
        </w:rPr>
        <w:t>.</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8"/>
        <w:rPr>
          <w:b/>
          <w:sz w:val="29"/>
        </w:rPr>
      </w:pPr>
    </w:p>
    <w:p>
      <w:pPr>
        <w:spacing w:before="0"/>
        <w:ind w:left="0" w:right="105" w:firstLine="0"/>
        <w:jc w:val="right"/>
        <w:rPr>
          <w:sz w:val="24"/>
        </w:rPr>
      </w:pPr>
      <w:r>
        <w:rPr>
          <w:w w:val="95"/>
          <w:sz w:val="24"/>
        </w:rPr>
        <w:t>1/1</w:t>
      </w:r>
    </w:p>
    <w:sectPr>
      <w:type w:val="continuous"/>
      <w:pgSz w:w="12240" w:h="15840"/>
      <w:pgMar w:top="560" w:bottom="0" w:left="4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foundationyears.org.uk/2015/03/what-to-expect-when-a-parents-guide/" TargetMode="External"/><Relationship Id="rId7" Type="http://schemas.openxmlformats.org/officeDocument/2006/relationships/hyperlink" Target="http://www.foundationyears.org.uk/files/2015/09/4Children_ParentsGuide_Sept_2015v4WEB1.pdf" TargetMode="External"/><Relationship Id="rId8" Type="http://schemas.openxmlformats.org/officeDocument/2006/relationships/hyperlink" Target="https://www.actionforchildren.org.uk/resources-and-publications/information-guides/what-to-expect-when-a-paren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when? A parents’ guide</dc:title>
  <dcterms:created xsi:type="dcterms:W3CDTF">2016-12-12T12:18:27Z</dcterms:created>
  <dcterms:modified xsi:type="dcterms:W3CDTF">2016-12-12T12:18:27Z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wkhtmltopdf 0.12.2.1</vt:lpwstr>
  </property>
  <property fmtid="{D5CDD505-2E9C-101B-9397-08002B2CF9AE}" pid="4" name="LastSaved">
    <vt:filetime>2016-12-12T00:00:00Z</vt:filetime>
  </property>
</Properties>
</file>