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A870" w14:textId="77777777" w:rsidR="00714491" w:rsidRPr="00714491" w:rsidRDefault="00714491" w:rsidP="00714491">
      <w:pPr>
        <w:pStyle w:val="NoSpacing"/>
        <w:spacing w:line="276" w:lineRule="auto"/>
        <w:jc w:val="both"/>
        <w:rPr>
          <w:rFonts w:cstheme="minorHAnsi"/>
          <w:b/>
          <w:u w:val="single"/>
        </w:rPr>
      </w:pPr>
      <w:r w:rsidRPr="00714491">
        <w:rPr>
          <w:rFonts w:cstheme="minorHAnsi"/>
          <w:b/>
          <w:u w:val="single"/>
        </w:rPr>
        <w:t>National Curriculum:</w:t>
      </w:r>
    </w:p>
    <w:p w14:paraId="69CDA1AF" w14:textId="77777777" w:rsidR="00714491" w:rsidRPr="00714491" w:rsidRDefault="00714491" w:rsidP="00714491">
      <w:pPr>
        <w:pStyle w:val="NoSpacing"/>
        <w:spacing w:line="276" w:lineRule="auto"/>
        <w:rPr>
          <w:rFonts w:cstheme="minorHAnsi"/>
        </w:rPr>
      </w:pPr>
      <w:r w:rsidRPr="00714491">
        <w:rPr>
          <w:rFonts w:cstheme="minorHAnsi"/>
        </w:rPr>
        <w:t xml:space="preserve">The national curriculum for history aims to ensure that all pupils: </w:t>
      </w:r>
    </w:p>
    <w:p w14:paraId="10C09DFA" w14:textId="77777777" w:rsidR="00714491" w:rsidRPr="00714491" w:rsidRDefault="00714491" w:rsidP="00714491">
      <w:pPr>
        <w:pStyle w:val="NoSpacing"/>
        <w:numPr>
          <w:ilvl w:val="0"/>
          <w:numId w:val="15"/>
        </w:numPr>
        <w:spacing w:line="276" w:lineRule="auto"/>
        <w:ind w:left="426" w:hanging="284"/>
        <w:rPr>
          <w:rFonts w:cstheme="minorHAnsi"/>
        </w:rPr>
      </w:pPr>
      <w:r w:rsidRPr="00714491">
        <w:rPr>
          <w:rFonts w:cstheme="minorHAnsi"/>
        </w:rPr>
        <w:t>Know and understand the history of these islands as a coherent, chronological narrative, from the earliest times to the present day: how people’s lives have shaped this nation and how Britain has influenced and been influenced by the wider world.</w:t>
      </w:r>
    </w:p>
    <w:p w14:paraId="48794CC5" w14:textId="77777777" w:rsidR="00714491" w:rsidRPr="00714491" w:rsidRDefault="00714491" w:rsidP="00714491">
      <w:pPr>
        <w:pStyle w:val="NoSpacing"/>
        <w:numPr>
          <w:ilvl w:val="0"/>
          <w:numId w:val="15"/>
        </w:numPr>
        <w:spacing w:line="276" w:lineRule="auto"/>
        <w:ind w:left="426" w:hanging="284"/>
        <w:rPr>
          <w:rFonts w:cstheme="minorHAnsi"/>
        </w:rPr>
      </w:pPr>
      <w:r w:rsidRPr="00714491">
        <w:rPr>
          <w:rFonts w:cstheme="minorHAnsi"/>
        </w:rPr>
        <w:t>Know and understand significant aspects of the history of the wider world: the nature of ancient civilisations; the expansion and dissolution of empires; characteristic features of past non-European societies; achievements and follies of mankind.</w:t>
      </w:r>
    </w:p>
    <w:p w14:paraId="7083104F" w14:textId="77777777" w:rsidR="00714491" w:rsidRPr="00714491" w:rsidRDefault="00714491" w:rsidP="00714491">
      <w:pPr>
        <w:pStyle w:val="NoSpacing"/>
        <w:numPr>
          <w:ilvl w:val="0"/>
          <w:numId w:val="15"/>
        </w:numPr>
        <w:spacing w:line="276" w:lineRule="auto"/>
        <w:ind w:left="426" w:hanging="284"/>
        <w:rPr>
          <w:rFonts w:cstheme="minorHAnsi"/>
        </w:rPr>
      </w:pPr>
      <w:r w:rsidRPr="00714491">
        <w:rPr>
          <w:rFonts w:cstheme="minorHAnsi"/>
        </w:rPr>
        <w:t xml:space="preserve">Gain and deploy a historically grounded understanding of abstract terms such as ‘empire’, ‘civilisation’, ‘parliament’ and ‘peasantry’. </w:t>
      </w:r>
    </w:p>
    <w:p w14:paraId="6F15925E" w14:textId="77777777" w:rsidR="00714491" w:rsidRPr="00714491" w:rsidRDefault="00714491" w:rsidP="00714491">
      <w:pPr>
        <w:pStyle w:val="NoSpacing"/>
        <w:numPr>
          <w:ilvl w:val="0"/>
          <w:numId w:val="15"/>
        </w:numPr>
        <w:spacing w:line="276" w:lineRule="auto"/>
        <w:ind w:left="426" w:hanging="284"/>
        <w:rPr>
          <w:rFonts w:cstheme="minorHAnsi"/>
        </w:rPr>
      </w:pPr>
      <w:r w:rsidRPr="00714491">
        <w:rPr>
          <w:rFonts w:cstheme="minorHAnsi"/>
        </w:rPr>
        <w:t xml:space="preserve">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w:t>
      </w:r>
    </w:p>
    <w:p w14:paraId="299D211A" w14:textId="77777777" w:rsidR="00714491" w:rsidRPr="00714491" w:rsidRDefault="00714491" w:rsidP="00714491">
      <w:pPr>
        <w:pStyle w:val="NoSpacing"/>
        <w:numPr>
          <w:ilvl w:val="0"/>
          <w:numId w:val="15"/>
        </w:numPr>
        <w:spacing w:line="276" w:lineRule="auto"/>
        <w:ind w:left="426" w:hanging="284"/>
        <w:rPr>
          <w:rFonts w:cstheme="minorHAnsi"/>
        </w:rPr>
      </w:pPr>
      <w:r w:rsidRPr="00714491">
        <w:rPr>
          <w:rFonts w:cstheme="minorHAnsi"/>
        </w:rPr>
        <w:t>Understand the methods of historical enquiry, including how evidence is used rigorously to make historical claims, and discern how and why contrasting arguments and interpretations of the past have been constructed.</w:t>
      </w:r>
    </w:p>
    <w:p w14:paraId="0C0BAD27" w14:textId="77777777" w:rsidR="00714491" w:rsidRPr="00714491" w:rsidRDefault="00714491" w:rsidP="00714491">
      <w:pPr>
        <w:pStyle w:val="NoSpacing"/>
        <w:numPr>
          <w:ilvl w:val="0"/>
          <w:numId w:val="15"/>
        </w:numPr>
        <w:spacing w:line="276" w:lineRule="auto"/>
        <w:ind w:left="426" w:hanging="284"/>
        <w:rPr>
          <w:rFonts w:cstheme="minorHAnsi"/>
        </w:rPr>
      </w:pPr>
      <w:r w:rsidRPr="00714491">
        <w:rPr>
          <w:rFonts w:cstheme="minorHAnsi"/>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14:paraId="36FE6851" w14:textId="77777777" w:rsidR="00714491" w:rsidRPr="00714491" w:rsidRDefault="00714491" w:rsidP="00714491">
      <w:pPr>
        <w:pStyle w:val="NoSpacing"/>
        <w:spacing w:line="276" w:lineRule="auto"/>
        <w:jc w:val="both"/>
        <w:rPr>
          <w:rFonts w:cstheme="minorHAnsi"/>
          <w:b/>
          <w:u w:val="single"/>
        </w:rPr>
      </w:pPr>
    </w:p>
    <w:p w14:paraId="58F4B946" w14:textId="77777777" w:rsidR="00714491" w:rsidRPr="00714491" w:rsidRDefault="00714491" w:rsidP="00714491">
      <w:pPr>
        <w:pStyle w:val="NoSpacing"/>
        <w:spacing w:line="276" w:lineRule="auto"/>
        <w:jc w:val="both"/>
        <w:rPr>
          <w:rFonts w:cstheme="minorHAnsi"/>
          <w:b/>
          <w:u w:val="single"/>
        </w:rPr>
      </w:pPr>
      <w:r w:rsidRPr="00714491">
        <w:rPr>
          <w:rFonts w:cstheme="minorHAnsi"/>
          <w:b/>
          <w:u w:val="single"/>
        </w:rPr>
        <w:t>Key stage 1</w:t>
      </w:r>
    </w:p>
    <w:p w14:paraId="3F74A811" w14:textId="77777777" w:rsidR="00714491" w:rsidRPr="00714491" w:rsidRDefault="00714491" w:rsidP="00714491">
      <w:pPr>
        <w:pStyle w:val="NoSpacing"/>
        <w:spacing w:line="276" w:lineRule="auto"/>
        <w:jc w:val="both"/>
        <w:rPr>
          <w:rFonts w:cstheme="minorHAnsi"/>
          <w:b/>
          <w:u w:val="single"/>
        </w:rPr>
      </w:pPr>
      <w:r w:rsidRPr="00714491">
        <w:rPr>
          <w:rFonts w:cstheme="minorHAnsi"/>
          <w:b/>
          <w:u w:val="single"/>
        </w:rPr>
        <w:t xml:space="preserve">Pupils should be taught about: </w:t>
      </w:r>
    </w:p>
    <w:p w14:paraId="796074C1" w14:textId="77777777" w:rsidR="00714491" w:rsidRPr="00714491" w:rsidRDefault="00714491" w:rsidP="00714491">
      <w:pPr>
        <w:pStyle w:val="NoSpacing"/>
        <w:numPr>
          <w:ilvl w:val="0"/>
          <w:numId w:val="16"/>
        </w:numPr>
        <w:spacing w:line="276" w:lineRule="auto"/>
        <w:ind w:left="426" w:hanging="284"/>
        <w:jc w:val="both"/>
        <w:rPr>
          <w:rFonts w:cstheme="minorHAnsi"/>
        </w:rPr>
      </w:pPr>
      <w:r w:rsidRPr="00714491">
        <w:rPr>
          <w:rFonts w:cstheme="minorHAnsi"/>
        </w:rPr>
        <w:t>Changes within living memory.</w:t>
      </w:r>
    </w:p>
    <w:p w14:paraId="046C157D" w14:textId="77777777" w:rsidR="00714491" w:rsidRPr="00714491" w:rsidRDefault="00714491" w:rsidP="00714491">
      <w:pPr>
        <w:pStyle w:val="NoSpacing"/>
        <w:numPr>
          <w:ilvl w:val="0"/>
          <w:numId w:val="16"/>
        </w:numPr>
        <w:spacing w:line="276" w:lineRule="auto"/>
        <w:ind w:left="426" w:hanging="284"/>
        <w:jc w:val="both"/>
        <w:rPr>
          <w:rFonts w:cstheme="minorHAnsi"/>
        </w:rPr>
      </w:pPr>
      <w:r w:rsidRPr="00714491">
        <w:rPr>
          <w:rFonts w:cstheme="minorHAnsi"/>
        </w:rPr>
        <w:t xml:space="preserve">Events beyond living memory that are significant nationally or globally. </w:t>
      </w:r>
    </w:p>
    <w:p w14:paraId="41811C2D" w14:textId="77777777" w:rsidR="00714491" w:rsidRPr="00714491" w:rsidRDefault="00714491" w:rsidP="00714491">
      <w:pPr>
        <w:pStyle w:val="NoSpacing"/>
        <w:numPr>
          <w:ilvl w:val="0"/>
          <w:numId w:val="16"/>
        </w:numPr>
        <w:spacing w:line="276" w:lineRule="auto"/>
        <w:ind w:left="426" w:hanging="284"/>
        <w:jc w:val="both"/>
        <w:rPr>
          <w:rFonts w:cstheme="minorHAnsi"/>
        </w:rPr>
      </w:pPr>
      <w:r w:rsidRPr="00714491">
        <w:rPr>
          <w:rFonts w:cstheme="minorHAnsi"/>
        </w:rPr>
        <w:t>The lives of significant individuals in the past who have contributed to national and international achievements.</w:t>
      </w:r>
    </w:p>
    <w:p w14:paraId="1122B3EE" w14:textId="77777777" w:rsidR="00714491" w:rsidRPr="00714491" w:rsidRDefault="00714491" w:rsidP="00714491">
      <w:pPr>
        <w:pStyle w:val="NoSpacing"/>
        <w:numPr>
          <w:ilvl w:val="0"/>
          <w:numId w:val="16"/>
        </w:numPr>
        <w:spacing w:line="276" w:lineRule="auto"/>
        <w:ind w:left="426" w:hanging="284"/>
        <w:jc w:val="both"/>
        <w:rPr>
          <w:rFonts w:cstheme="minorHAnsi"/>
        </w:rPr>
      </w:pPr>
      <w:r w:rsidRPr="00714491">
        <w:rPr>
          <w:rFonts w:cstheme="minorHAnsi"/>
        </w:rPr>
        <w:t>Significant historical events, people and places in their own locality.</w:t>
      </w:r>
    </w:p>
    <w:p w14:paraId="7B5D732B" w14:textId="77777777" w:rsidR="00714491" w:rsidRPr="00714491" w:rsidRDefault="00714491" w:rsidP="00714491">
      <w:pPr>
        <w:pStyle w:val="NoSpacing"/>
        <w:spacing w:line="276" w:lineRule="auto"/>
        <w:jc w:val="both"/>
        <w:rPr>
          <w:rFonts w:cstheme="minorHAnsi"/>
        </w:rPr>
      </w:pPr>
    </w:p>
    <w:p w14:paraId="4B184449" w14:textId="77777777" w:rsidR="00714491" w:rsidRPr="00714491" w:rsidRDefault="00714491" w:rsidP="00714491">
      <w:pPr>
        <w:pStyle w:val="NoSpacing"/>
        <w:spacing w:line="276" w:lineRule="auto"/>
        <w:jc w:val="both"/>
        <w:rPr>
          <w:rFonts w:cstheme="minorHAnsi"/>
          <w:b/>
          <w:u w:val="single"/>
        </w:rPr>
      </w:pPr>
      <w:r w:rsidRPr="00714491">
        <w:rPr>
          <w:rFonts w:cstheme="minorHAnsi"/>
          <w:b/>
          <w:u w:val="single"/>
        </w:rPr>
        <w:t xml:space="preserve">Key stage 2 </w:t>
      </w:r>
    </w:p>
    <w:p w14:paraId="7D009489" w14:textId="77777777" w:rsidR="00714491" w:rsidRPr="00714491" w:rsidRDefault="00714491" w:rsidP="00714491">
      <w:pPr>
        <w:pStyle w:val="NoSpacing"/>
        <w:spacing w:line="276" w:lineRule="auto"/>
        <w:jc w:val="both"/>
        <w:rPr>
          <w:rFonts w:cstheme="minorHAnsi"/>
          <w:b/>
          <w:u w:val="single"/>
        </w:rPr>
      </w:pPr>
      <w:r w:rsidRPr="00714491">
        <w:rPr>
          <w:rFonts w:cstheme="minorHAnsi"/>
          <w:b/>
          <w:u w:val="single"/>
        </w:rPr>
        <w:t>Pupils should be taught about:</w:t>
      </w:r>
    </w:p>
    <w:p w14:paraId="1A4F3AD1" w14:textId="77777777" w:rsidR="00714491" w:rsidRPr="00714491" w:rsidRDefault="00714491" w:rsidP="00714491">
      <w:pPr>
        <w:pStyle w:val="NoSpacing"/>
        <w:numPr>
          <w:ilvl w:val="0"/>
          <w:numId w:val="17"/>
        </w:numPr>
        <w:spacing w:line="276" w:lineRule="auto"/>
        <w:ind w:left="426" w:hanging="284"/>
        <w:jc w:val="both"/>
        <w:rPr>
          <w:rFonts w:cstheme="minorHAnsi"/>
        </w:rPr>
      </w:pPr>
      <w:r w:rsidRPr="00714491">
        <w:rPr>
          <w:rFonts w:cstheme="minorHAnsi"/>
        </w:rPr>
        <w:t>Changes in Britain from the Stone Age to the Iron Age.</w:t>
      </w:r>
    </w:p>
    <w:p w14:paraId="6C901EE4" w14:textId="77777777" w:rsidR="00714491" w:rsidRPr="00714491" w:rsidRDefault="00714491" w:rsidP="00714491">
      <w:pPr>
        <w:pStyle w:val="NoSpacing"/>
        <w:numPr>
          <w:ilvl w:val="0"/>
          <w:numId w:val="17"/>
        </w:numPr>
        <w:spacing w:line="276" w:lineRule="auto"/>
        <w:ind w:left="426" w:hanging="284"/>
        <w:jc w:val="both"/>
        <w:rPr>
          <w:rFonts w:cstheme="minorHAnsi"/>
        </w:rPr>
      </w:pPr>
      <w:r w:rsidRPr="00714491">
        <w:rPr>
          <w:rFonts w:cstheme="minorHAnsi"/>
        </w:rPr>
        <w:t>The Roman Empire and its impact on Britain.</w:t>
      </w:r>
    </w:p>
    <w:p w14:paraId="6FFE0F28" w14:textId="77777777" w:rsidR="00714491" w:rsidRPr="00714491" w:rsidRDefault="00714491" w:rsidP="00714491">
      <w:pPr>
        <w:pStyle w:val="NoSpacing"/>
        <w:numPr>
          <w:ilvl w:val="0"/>
          <w:numId w:val="17"/>
        </w:numPr>
        <w:spacing w:line="276" w:lineRule="auto"/>
        <w:ind w:left="426" w:hanging="284"/>
        <w:jc w:val="both"/>
        <w:rPr>
          <w:rFonts w:cstheme="minorHAnsi"/>
        </w:rPr>
      </w:pPr>
      <w:r w:rsidRPr="00714491">
        <w:rPr>
          <w:rFonts w:cstheme="minorHAnsi"/>
        </w:rPr>
        <w:t>Britain’s settlement by Anglo-Saxons and Scots.</w:t>
      </w:r>
    </w:p>
    <w:p w14:paraId="009854F7" w14:textId="77777777" w:rsidR="00714491" w:rsidRPr="00714491" w:rsidRDefault="00714491" w:rsidP="00714491">
      <w:pPr>
        <w:pStyle w:val="NoSpacing"/>
        <w:numPr>
          <w:ilvl w:val="0"/>
          <w:numId w:val="17"/>
        </w:numPr>
        <w:spacing w:line="276" w:lineRule="auto"/>
        <w:ind w:left="426" w:hanging="284"/>
        <w:jc w:val="both"/>
        <w:rPr>
          <w:rFonts w:cstheme="minorHAnsi"/>
        </w:rPr>
      </w:pPr>
      <w:r w:rsidRPr="00714491">
        <w:rPr>
          <w:rFonts w:cstheme="minorHAnsi"/>
        </w:rPr>
        <w:t>The Viking and Anglo-Saxon struggle for the Kingdom of England to the time of Edward the Confessor.</w:t>
      </w:r>
    </w:p>
    <w:p w14:paraId="6F003CB4" w14:textId="77777777" w:rsidR="00714491" w:rsidRPr="00714491" w:rsidRDefault="00714491" w:rsidP="00714491">
      <w:pPr>
        <w:pStyle w:val="NoSpacing"/>
        <w:numPr>
          <w:ilvl w:val="0"/>
          <w:numId w:val="17"/>
        </w:numPr>
        <w:spacing w:line="276" w:lineRule="auto"/>
        <w:ind w:left="426" w:hanging="284"/>
        <w:jc w:val="both"/>
        <w:rPr>
          <w:rFonts w:cstheme="minorHAnsi"/>
        </w:rPr>
      </w:pPr>
      <w:r w:rsidRPr="00714491">
        <w:rPr>
          <w:rFonts w:cstheme="minorHAnsi"/>
        </w:rPr>
        <w:t xml:space="preserve">A local history </w:t>
      </w:r>
      <w:proofErr w:type="gramStart"/>
      <w:r w:rsidRPr="00714491">
        <w:rPr>
          <w:rFonts w:cstheme="minorHAnsi"/>
        </w:rPr>
        <w:t>study</w:t>
      </w:r>
      <w:proofErr w:type="gramEnd"/>
      <w:r w:rsidRPr="00714491">
        <w:rPr>
          <w:rFonts w:cstheme="minorHAnsi"/>
        </w:rPr>
        <w:t>.</w:t>
      </w:r>
    </w:p>
    <w:p w14:paraId="7725AF56" w14:textId="77777777" w:rsidR="00714491" w:rsidRPr="00714491" w:rsidRDefault="00714491" w:rsidP="00714491">
      <w:pPr>
        <w:pStyle w:val="NoSpacing"/>
        <w:numPr>
          <w:ilvl w:val="0"/>
          <w:numId w:val="17"/>
        </w:numPr>
        <w:spacing w:line="276" w:lineRule="auto"/>
        <w:ind w:left="426" w:hanging="284"/>
        <w:jc w:val="both"/>
        <w:rPr>
          <w:rFonts w:cstheme="minorHAnsi"/>
        </w:rPr>
      </w:pPr>
      <w:r w:rsidRPr="00714491">
        <w:rPr>
          <w:rFonts w:cstheme="minorHAnsi"/>
        </w:rPr>
        <w:t>A study of an aspect or theme in British history that extends pupils’ chronological knowledge beyond 1066.</w:t>
      </w:r>
    </w:p>
    <w:p w14:paraId="7BC47BD6" w14:textId="77777777" w:rsidR="00714491" w:rsidRDefault="00714491" w:rsidP="00714491">
      <w:pPr>
        <w:pStyle w:val="NoSpacing"/>
        <w:numPr>
          <w:ilvl w:val="0"/>
          <w:numId w:val="17"/>
        </w:numPr>
        <w:spacing w:line="276" w:lineRule="auto"/>
        <w:ind w:left="426" w:hanging="284"/>
        <w:jc w:val="both"/>
        <w:rPr>
          <w:rFonts w:cstheme="minorHAnsi"/>
        </w:rPr>
      </w:pPr>
      <w:r w:rsidRPr="00714491">
        <w:rPr>
          <w:rFonts w:cstheme="minorHAnsi"/>
        </w:rPr>
        <w:lastRenderedPageBreak/>
        <w:t>The achievements of the earliest civilizations.</w:t>
      </w:r>
    </w:p>
    <w:p w14:paraId="3BCFBBDA" w14:textId="566B8AB3" w:rsidR="00714491" w:rsidRPr="00714491" w:rsidRDefault="00714491" w:rsidP="00714491">
      <w:pPr>
        <w:pStyle w:val="NoSpacing"/>
        <w:numPr>
          <w:ilvl w:val="0"/>
          <w:numId w:val="17"/>
        </w:numPr>
        <w:spacing w:line="276" w:lineRule="auto"/>
        <w:ind w:left="426" w:hanging="284"/>
        <w:jc w:val="both"/>
        <w:rPr>
          <w:rFonts w:cstheme="minorHAnsi"/>
        </w:rPr>
      </w:pPr>
      <w:r w:rsidRPr="00714491">
        <w:rPr>
          <w:rFonts w:cstheme="minorHAnsi"/>
        </w:rPr>
        <w:t>Ancient Greece - a study of Greek life and achievements and their influence on the western world.</w:t>
      </w:r>
      <w:r w:rsidR="00464CDB" w:rsidRPr="00464CDB">
        <w:rPr>
          <w:rFonts w:cstheme="minorHAnsi"/>
          <w:b/>
          <w:u w:val="single"/>
        </w:rPr>
        <w:t xml:space="preserve"> </w:t>
      </w:r>
    </w:p>
    <w:p w14:paraId="1567ED7A" w14:textId="76A0542A" w:rsidR="00517EA6" w:rsidRPr="00464CDB" w:rsidRDefault="00714491" w:rsidP="00464CDB">
      <w:pPr>
        <w:pStyle w:val="NoSpacing"/>
        <w:numPr>
          <w:ilvl w:val="0"/>
          <w:numId w:val="17"/>
        </w:numPr>
        <w:spacing w:line="276" w:lineRule="auto"/>
        <w:ind w:left="426" w:hanging="284"/>
        <w:jc w:val="both"/>
        <w:rPr>
          <w:rFonts w:cstheme="minorHAnsi"/>
        </w:rPr>
      </w:pPr>
      <w:r w:rsidRPr="00714491">
        <w:rPr>
          <w:rFonts w:cstheme="minorHAnsi"/>
        </w:rPr>
        <w:t>A non-European society that provides contrasts with British history.</w:t>
      </w:r>
    </w:p>
    <w:p w14:paraId="62C6C036" w14:textId="77777777" w:rsidR="00464CDB" w:rsidRDefault="00464CDB" w:rsidP="00517EA6">
      <w:pPr>
        <w:tabs>
          <w:tab w:val="left" w:pos="676"/>
        </w:tabs>
        <w:spacing w:line="276" w:lineRule="auto"/>
        <w:jc w:val="center"/>
        <w:rPr>
          <w:b/>
          <w:bCs/>
        </w:rPr>
      </w:pPr>
    </w:p>
    <w:p w14:paraId="7DC8B74C" w14:textId="77777777" w:rsidR="00464CDB" w:rsidRPr="00517EA6" w:rsidRDefault="00464CDB" w:rsidP="00464CDB">
      <w:pPr>
        <w:pStyle w:val="NoSpacing"/>
        <w:spacing w:line="276" w:lineRule="auto"/>
        <w:jc w:val="center"/>
        <w:rPr>
          <w:b/>
          <w:bCs/>
        </w:rPr>
      </w:pPr>
      <w:r>
        <w:rPr>
          <w:b/>
          <w:bCs/>
        </w:rPr>
        <w:t>Children in mixed age classes</w:t>
      </w:r>
      <w:r w:rsidRPr="00517EA6">
        <w:rPr>
          <w:b/>
          <w:bCs/>
        </w:rPr>
        <w:t xml:space="preserve"> will complete the same baseline of work, to ensure the full History National Curriculum is taught.</w:t>
      </w:r>
    </w:p>
    <w:p w14:paraId="182CDD17" w14:textId="77777777" w:rsidR="00464CDB" w:rsidRPr="00517EA6" w:rsidRDefault="00464CDB" w:rsidP="00464CDB">
      <w:pPr>
        <w:pStyle w:val="NoSpacing"/>
        <w:spacing w:line="276" w:lineRule="auto"/>
        <w:jc w:val="center"/>
        <w:rPr>
          <w:b/>
          <w:bCs/>
        </w:rPr>
      </w:pPr>
      <w:r w:rsidRPr="00517EA6">
        <w:rPr>
          <w:b/>
          <w:bCs/>
        </w:rPr>
        <w:t xml:space="preserve">There will be additional challenges tied into the objectives for </w:t>
      </w:r>
      <w:r>
        <w:rPr>
          <w:b/>
          <w:bCs/>
        </w:rPr>
        <w:t>the older year group in each class</w:t>
      </w:r>
      <w:r w:rsidRPr="00517EA6">
        <w:rPr>
          <w:b/>
          <w:bCs/>
        </w:rPr>
        <w:t>, planned by class teachers.</w:t>
      </w:r>
    </w:p>
    <w:p w14:paraId="23AE4D4F" w14:textId="73C1898C" w:rsidR="00517EA6" w:rsidRPr="00517EA6" w:rsidRDefault="00517EA6" w:rsidP="00517EA6">
      <w:pPr>
        <w:tabs>
          <w:tab w:val="left" w:pos="676"/>
        </w:tabs>
        <w:spacing w:line="276" w:lineRule="auto"/>
        <w:jc w:val="center"/>
        <w:rPr>
          <w:rFonts w:cstheme="minorHAnsi"/>
          <w:b/>
          <w:sz w:val="24"/>
          <w:szCs w:val="24"/>
          <w:u w:val="single"/>
        </w:rPr>
      </w:pPr>
      <w:r w:rsidRPr="00517EA6">
        <w:rPr>
          <w:b/>
          <w:bCs/>
        </w:rPr>
        <w:t>There will be significant differences in the expectations of the way that the different year groups record their work.</w:t>
      </w:r>
    </w:p>
    <w:p w14:paraId="72B6F8B7" w14:textId="77777777" w:rsidR="00464CDB" w:rsidRDefault="00464CDB" w:rsidP="00714491">
      <w:pPr>
        <w:tabs>
          <w:tab w:val="left" w:pos="676"/>
        </w:tabs>
        <w:spacing w:line="276" w:lineRule="auto"/>
        <w:jc w:val="both"/>
        <w:rPr>
          <w:rFonts w:cstheme="minorHAnsi"/>
          <w:b/>
          <w:u w:val="single"/>
        </w:rPr>
      </w:pPr>
    </w:p>
    <w:p w14:paraId="32724F05" w14:textId="14288D07" w:rsidR="004F4131" w:rsidRPr="00714491" w:rsidRDefault="00464CDB" w:rsidP="00714491">
      <w:pPr>
        <w:tabs>
          <w:tab w:val="left" w:pos="676"/>
        </w:tabs>
        <w:spacing w:line="276" w:lineRule="auto"/>
        <w:jc w:val="both"/>
        <w:rPr>
          <w:rFonts w:cstheme="minorHAnsi"/>
          <w:b/>
        </w:rPr>
      </w:pPr>
      <w:r w:rsidRPr="00464CDB">
        <w:rPr>
          <w:rFonts w:cstheme="minorHAnsi"/>
          <w:b/>
          <w:u w:val="single"/>
        </w:rPr>
        <w:t>Cycle a, Autumn Term</w:t>
      </w:r>
    </w:p>
    <w:tbl>
      <w:tblPr>
        <w:tblStyle w:val="TableGrid"/>
        <w:tblpPr w:leftFromText="180" w:rightFromText="180" w:vertAnchor="page" w:horzAnchor="margin" w:tblpY="5065"/>
        <w:tblW w:w="0" w:type="auto"/>
        <w:tblLook w:val="04A0" w:firstRow="1" w:lastRow="0" w:firstColumn="1" w:lastColumn="0" w:noHBand="0" w:noVBand="1"/>
      </w:tblPr>
      <w:tblGrid>
        <w:gridCol w:w="1992"/>
        <w:gridCol w:w="1992"/>
        <w:gridCol w:w="1992"/>
        <w:gridCol w:w="1993"/>
        <w:gridCol w:w="1993"/>
        <w:gridCol w:w="1993"/>
        <w:gridCol w:w="1993"/>
      </w:tblGrid>
      <w:tr w:rsidR="00464CDB" w:rsidRPr="00714491" w14:paraId="3F3F332F" w14:textId="77777777" w:rsidTr="00464CDB">
        <w:tc>
          <w:tcPr>
            <w:tcW w:w="1992" w:type="dxa"/>
            <w:shd w:val="clear" w:color="auto" w:fill="0070C0"/>
            <w:vAlign w:val="center"/>
          </w:tcPr>
          <w:p w14:paraId="701A3038" w14:textId="6655C0FD" w:rsidR="00464CDB" w:rsidRPr="00714491" w:rsidRDefault="00464CDB" w:rsidP="00464CDB">
            <w:pPr>
              <w:spacing w:line="276" w:lineRule="auto"/>
              <w:jc w:val="center"/>
              <w:rPr>
                <w:rFonts w:cstheme="minorHAnsi"/>
                <w:b/>
                <w:color w:val="FFFFFF" w:themeColor="background1"/>
              </w:rPr>
            </w:pPr>
            <w:r>
              <w:rPr>
                <w:rFonts w:cstheme="minorHAnsi"/>
                <w:b/>
                <w:color w:val="FFFFFF" w:themeColor="background1"/>
              </w:rPr>
              <w:t xml:space="preserve">EYFS / </w:t>
            </w:r>
            <w:r w:rsidRPr="00714491">
              <w:rPr>
                <w:rFonts w:cstheme="minorHAnsi"/>
                <w:b/>
                <w:color w:val="FFFFFF" w:themeColor="background1"/>
              </w:rPr>
              <w:t>Year 1</w:t>
            </w:r>
          </w:p>
        </w:tc>
        <w:tc>
          <w:tcPr>
            <w:tcW w:w="1992" w:type="dxa"/>
            <w:shd w:val="clear" w:color="auto" w:fill="0070C0"/>
            <w:vAlign w:val="center"/>
          </w:tcPr>
          <w:p w14:paraId="37B8C81C" w14:textId="77777777" w:rsidR="00464CDB" w:rsidRPr="00714491" w:rsidRDefault="00464CDB" w:rsidP="00464CDB">
            <w:pPr>
              <w:spacing w:line="276" w:lineRule="auto"/>
              <w:jc w:val="center"/>
              <w:rPr>
                <w:rFonts w:cstheme="minorHAnsi"/>
                <w:b/>
                <w:color w:val="FFFFFF" w:themeColor="background1"/>
              </w:rPr>
            </w:pPr>
            <w:r w:rsidRPr="00714491">
              <w:rPr>
                <w:rFonts w:cstheme="minorHAnsi"/>
                <w:b/>
                <w:color w:val="FFFFFF" w:themeColor="background1"/>
              </w:rPr>
              <w:t>Lesson 1</w:t>
            </w:r>
          </w:p>
        </w:tc>
        <w:tc>
          <w:tcPr>
            <w:tcW w:w="1992" w:type="dxa"/>
            <w:shd w:val="clear" w:color="auto" w:fill="0070C0"/>
            <w:vAlign w:val="center"/>
          </w:tcPr>
          <w:p w14:paraId="46E1A613" w14:textId="77777777" w:rsidR="00464CDB" w:rsidRPr="00714491" w:rsidRDefault="00464CDB" w:rsidP="00464CDB">
            <w:pPr>
              <w:spacing w:line="276" w:lineRule="auto"/>
              <w:jc w:val="center"/>
              <w:rPr>
                <w:rFonts w:cstheme="minorHAnsi"/>
                <w:b/>
                <w:color w:val="FFFFFF" w:themeColor="background1"/>
              </w:rPr>
            </w:pPr>
            <w:r w:rsidRPr="00714491">
              <w:rPr>
                <w:rFonts w:cstheme="minorHAnsi"/>
                <w:b/>
                <w:color w:val="FFFFFF" w:themeColor="background1"/>
              </w:rPr>
              <w:t>Lesson 2</w:t>
            </w:r>
          </w:p>
        </w:tc>
        <w:tc>
          <w:tcPr>
            <w:tcW w:w="1993" w:type="dxa"/>
            <w:shd w:val="clear" w:color="auto" w:fill="0070C0"/>
            <w:vAlign w:val="center"/>
          </w:tcPr>
          <w:p w14:paraId="59AD00D1" w14:textId="77777777" w:rsidR="00464CDB" w:rsidRPr="00714491" w:rsidRDefault="00464CDB" w:rsidP="00464CDB">
            <w:pPr>
              <w:spacing w:line="276" w:lineRule="auto"/>
              <w:jc w:val="center"/>
              <w:rPr>
                <w:rFonts w:cstheme="minorHAnsi"/>
                <w:b/>
                <w:color w:val="FFFFFF" w:themeColor="background1"/>
              </w:rPr>
            </w:pPr>
            <w:r w:rsidRPr="00714491">
              <w:rPr>
                <w:rFonts w:cstheme="minorHAnsi"/>
                <w:b/>
                <w:color w:val="FFFFFF" w:themeColor="background1"/>
              </w:rPr>
              <w:t>Lesson 3</w:t>
            </w:r>
          </w:p>
        </w:tc>
        <w:tc>
          <w:tcPr>
            <w:tcW w:w="1993" w:type="dxa"/>
            <w:shd w:val="clear" w:color="auto" w:fill="0070C0"/>
            <w:vAlign w:val="center"/>
          </w:tcPr>
          <w:p w14:paraId="5D052A91" w14:textId="77777777" w:rsidR="00464CDB" w:rsidRPr="00714491" w:rsidRDefault="00464CDB" w:rsidP="00464CDB">
            <w:pPr>
              <w:spacing w:line="276" w:lineRule="auto"/>
              <w:jc w:val="center"/>
              <w:rPr>
                <w:rFonts w:cstheme="minorHAnsi"/>
                <w:b/>
                <w:color w:val="FFFFFF" w:themeColor="background1"/>
              </w:rPr>
            </w:pPr>
            <w:r w:rsidRPr="00714491">
              <w:rPr>
                <w:rFonts w:cstheme="minorHAnsi"/>
                <w:b/>
                <w:color w:val="FFFFFF" w:themeColor="background1"/>
              </w:rPr>
              <w:t>Lesson 4</w:t>
            </w:r>
          </w:p>
        </w:tc>
        <w:tc>
          <w:tcPr>
            <w:tcW w:w="1993" w:type="dxa"/>
            <w:shd w:val="clear" w:color="auto" w:fill="0070C0"/>
            <w:vAlign w:val="center"/>
          </w:tcPr>
          <w:p w14:paraId="2A3ED1F2" w14:textId="77777777" w:rsidR="00464CDB" w:rsidRPr="00714491" w:rsidRDefault="00464CDB" w:rsidP="00464CDB">
            <w:pPr>
              <w:spacing w:line="276" w:lineRule="auto"/>
              <w:jc w:val="center"/>
              <w:rPr>
                <w:rFonts w:cstheme="minorHAnsi"/>
                <w:b/>
                <w:color w:val="FFFFFF" w:themeColor="background1"/>
              </w:rPr>
            </w:pPr>
            <w:r w:rsidRPr="00714491">
              <w:rPr>
                <w:rFonts w:cstheme="minorHAnsi"/>
                <w:b/>
                <w:color w:val="FFFFFF" w:themeColor="background1"/>
              </w:rPr>
              <w:t>Lesson 5</w:t>
            </w:r>
          </w:p>
        </w:tc>
        <w:tc>
          <w:tcPr>
            <w:tcW w:w="1993" w:type="dxa"/>
            <w:shd w:val="clear" w:color="auto" w:fill="0070C0"/>
            <w:vAlign w:val="center"/>
          </w:tcPr>
          <w:p w14:paraId="4708FF84" w14:textId="77777777" w:rsidR="00464CDB" w:rsidRPr="00714491" w:rsidRDefault="00464CDB" w:rsidP="00464CDB">
            <w:pPr>
              <w:spacing w:line="276" w:lineRule="auto"/>
              <w:jc w:val="center"/>
              <w:rPr>
                <w:rFonts w:cstheme="minorHAnsi"/>
                <w:b/>
                <w:color w:val="FFFFFF" w:themeColor="background1"/>
              </w:rPr>
            </w:pPr>
            <w:r w:rsidRPr="00714491">
              <w:rPr>
                <w:rFonts w:cstheme="minorHAnsi"/>
                <w:b/>
                <w:color w:val="FFFFFF" w:themeColor="background1"/>
              </w:rPr>
              <w:t>Lesson 6</w:t>
            </w:r>
          </w:p>
        </w:tc>
      </w:tr>
      <w:tr w:rsidR="00464CDB" w:rsidRPr="00714491" w14:paraId="6B67D880" w14:textId="77777777" w:rsidTr="00464CDB">
        <w:tc>
          <w:tcPr>
            <w:tcW w:w="1992" w:type="dxa"/>
            <w:shd w:val="clear" w:color="auto" w:fill="0070C0"/>
          </w:tcPr>
          <w:p w14:paraId="724AAE66" w14:textId="77777777" w:rsidR="00B52173" w:rsidRDefault="00464CDB" w:rsidP="00464CDB">
            <w:pPr>
              <w:spacing w:line="276" w:lineRule="auto"/>
              <w:jc w:val="center"/>
              <w:rPr>
                <w:rFonts w:cstheme="minorHAnsi"/>
                <w:color w:val="FFFFFF" w:themeColor="background1"/>
              </w:rPr>
            </w:pPr>
            <w:r>
              <w:rPr>
                <w:rFonts w:cstheme="minorHAnsi"/>
                <w:color w:val="FFFFFF" w:themeColor="background1"/>
              </w:rPr>
              <w:t>How have I change since I was a baby?</w:t>
            </w:r>
          </w:p>
          <w:p w14:paraId="56F5D393" w14:textId="77777777" w:rsidR="00B52173" w:rsidRDefault="00B52173" w:rsidP="00464CDB">
            <w:pPr>
              <w:spacing w:line="276" w:lineRule="auto"/>
              <w:jc w:val="center"/>
              <w:rPr>
                <w:rFonts w:cstheme="minorHAnsi"/>
                <w:color w:val="FFFFFF" w:themeColor="background1"/>
              </w:rPr>
            </w:pPr>
          </w:p>
          <w:p w14:paraId="769B6FCE" w14:textId="4CCF60AE" w:rsidR="00464CDB" w:rsidRPr="00714491" w:rsidRDefault="00B52173" w:rsidP="00464CDB">
            <w:pPr>
              <w:spacing w:line="276" w:lineRule="auto"/>
              <w:jc w:val="center"/>
              <w:rPr>
                <w:rFonts w:cstheme="minorHAnsi"/>
                <w:color w:val="FFFFFF" w:themeColor="background1"/>
              </w:rPr>
            </w:pPr>
            <w:r>
              <w:rPr>
                <w:rFonts w:cstheme="minorHAnsi"/>
                <w:color w:val="FFFFFF" w:themeColor="background1"/>
              </w:rPr>
              <w:t>Look on the ‘Historical Association for planning</w:t>
            </w:r>
            <w:r w:rsidR="00464CDB">
              <w:rPr>
                <w:rFonts w:cstheme="minorHAnsi"/>
                <w:color w:val="FFFFFF" w:themeColor="background1"/>
              </w:rPr>
              <w:t xml:space="preserve"> </w:t>
            </w:r>
          </w:p>
        </w:tc>
        <w:tc>
          <w:tcPr>
            <w:tcW w:w="1992" w:type="dxa"/>
          </w:tcPr>
          <w:p w14:paraId="3DE48CB0" w14:textId="5A199DFA" w:rsidR="002A0D95" w:rsidRDefault="004E058A" w:rsidP="00464CDB">
            <w:pPr>
              <w:spacing w:line="276" w:lineRule="auto"/>
              <w:rPr>
                <w:rFonts w:cstheme="minorHAnsi"/>
              </w:rPr>
            </w:pPr>
            <w:r>
              <w:rPr>
                <w:rFonts w:cstheme="minorHAnsi"/>
              </w:rPr>
              <w:t xml:space="preserve">Timeline </w:t>
            </w:r>
          </w:p>
          <w:p w14:paraId="143AF31F" w14:textId="77777777" w:rsidR="002A0D95" w:rsidRDefault="002A0D95" w:rsidP="00464CDB">
            <w:pPr>
              <w:spacing w:line="276" w:lineRule="auto"/>
              <w:rPr>
                <w:rFonts w:cstheme="minorHAnsi"/>
              </w:rPr>
            </w:pPr>
          </w:p>
          <w:p w14:paraId="7A1B5708" w14:textId="77777777" w:rsidR="004E058A" w:rsidRDefault="004E058A" w:rsidP="00464CDB">
            <w:pPr>
              <w:spacing w:line="276" w:lineRule="auto"/>
              <w:rPr>
                <w:rFonts w:cstheme="minorHAnsi"/>
              </w:rPr>
            </w:pPr>
          </w:p>
          <w:p w14:paraId="6246F96D" w14:textId="03F6201F" w:rsidR="00464CDB" w:rsidRDefault="00464CDB" w:rsidP="00464CDB">
            <w:pPr>
              <w:spacing w:line="276" w:lineRule="auto"/>
              <w:rPr>
                <w:rFonts w:cstheme="minorHAnsi"/>
              </w:rPr>
            </w:pPr>
            <w:r w:rsidRPr="00F24FEF">
              <w:rPr>
                <w:rFonts w:cstheme="minorHAnsi"/>
              </w:rPr>
              <w:t xml:space="preserve">To </w:t>
            </w:r>
            <w:r>
              <w:rPr>
                <w:rFonts w:cstheme="minorHAnsi"/>
              </w:rPr>
              <w:t>know</w:t>
            </w:r>
            <w:r w:rsidRPr="00F24FEF">
              <w:rPr>
                <w:rFonts w:cstheme="minorHAnsi"/>
              </w:rPr>
              <w:t xml:space="preserve"> </w:t>
            </w:r>
            <w:r w:rsidR="00B52173">
              <w:rPr>
                <w:rFonts w:cstheme="minorHAnsi"/>
              </w:rPr>
              <w:t>what a timeline is.</w:t>
            </w:r>
          </w:p>
          <w:p w14:paraId="2E44F8E1" w14:textId="77777777" w:rsidR="00B52173" w:rsidRDefault="00B52173" w:rsidP="00464CDB">
            <w:pPr>
              <w:spacing w:line="276" w:lineRule="auto"/>
              <w:rPr>
                <w:rFonts w:cstheme="minorHAnsi"/>
              </w:rPr>
            </w:pPr>
          </w:p>
          <w:p w14:paraId="35F96D00" w14:textId="77777777" w:rsidR="002A0D95" w:rsidRDefault="002A0D95" w:rsidP="00464CDB">
            <w:pPr>
              <w:spacing w:line="276" w:lineRule="auto"/>
              <w:rPr>
                <w:rFonts w:cstheme="minorHAnsi"/>
              </w:rPr>
            </w:pPr>
          </w:p>
          <w:p w14:paraId="274ED86E" w14:textId="43761647" w:rsidR="00B52173" w:rsidRDefault="00B52173" w:rsidP="00464CDB">
            <w:pPr>
              <w:spacing w:line="276" w:lineRule="auto"/>
              <w:rPr>
                <w:rFonts w:cstheme="minorHAnsi"/>
              </w:rPr>
            </w:pPr>
            <w:r>
              <w:rPr>
                <w:rFonts w:cstheme="minorHAnsi"/>
              </w:rPr>
              <w:t xml:space="preserve">(Sequence an event during the day? Morning routine) </w:t>
            </w:r>
          </w:p>
          <w:p w14:paraId="22A752B0" w14:textId="77777777" w:rsidR="00B52173" w:rsidRDefault="00B52173" w:rsidP="00464CDB">
            <w:pPr>
              <w:spacing w:line="276" w:lineRule="auto"/>
              <w:rPr>
                <w:rFonts w:cstheme="minorHAnsi"/>
                <w:color w:val="FF0000"/>
              </w:rPr>
            </w:pPr>
          </w:p>
          <w:p w14:paraId="0817ACF3" w14:textId="77777777" w:rsidR="00B52173" w:rsidRPr="002A0D95" w:rsidRDefault="00B52173" w:rsidP="00464CDB">
            <w:pPr>
              <w:spacing w:line="276" w:lineRule="auto"/>
              <w:rPr>
                <w:rFonts w:cstheme="minorHAnsi"/>
                <w:color w:val="000000" w:themeColor="text1"/>
              </w:rPr>
            </w:pPr>
            <w:r w:rsidRPr="002A0D95">
              <w:rPr>
                <w:rFonts w:cstheme="minorHAnsi"/>
                <w:color w:val="000000" w:themeColor="text1"/>
              </w:rPr>
              <w:t>Use the language:</w:t>
            </w:r>
          </w:p>
          <w:p w14:paraId="441D3AF4" w14:textId="0F5CEDEF" w:rsidR="00B52173" w:rsidRPr="00F24FEF" w:rsidRDefault="00B52173" w:rsidP="00464CDB">
            <w:pPr>
              <w:spacing w:line="276" w:lineRule="auto"/>
              <w:rPr>
                <w:rFonts w:cstheme="minorHAnsi"/>
                <w:color w:val="FF0000"/>
              </w:rPr>
            </w:pPr>
            <w:r w:rsidRPr="002A0D95">
              <w:rPr>
                <w:rFonts w:cstheme="minorHAnsi"/>
                <w:color w:val="000000" w:themeColor="text1"/>
              </w:rPr>
              <w:t>Then, before, now, next, soon</w:t>
            </w:r>
          </w:p>
        </w:tc>
        <w:tc>
          <w:tcPr>
            <w:tcW w:w="1992" w:type="dxa"/>
          </w:tcPr>
          <w:p w14:paraId="7BF529C4" w14:textId="77777777" w:rsidR="002A0D95" w:rsidRPr="002A0D95" w:rsidRDefault="002A0D95" w:rsidP="00464CDB">
            <w:pPr>
              <w:spacing w:line="276" w:lineRule="auto"/>
              <w:rPr>
                <w:rFonts w:cstheme="minorHAnsi"/>
                <w:color w:val="000000" w:themeColor="text1"/>
              </w:rPr>
            </w:pPr>
            <w:r w:rsidRPr="002A0D95">
              <w:rPr>
                <w:rFonts w:cstheme="minorHAnsi"/>
                <w:color w:val="000000" w:themeColor="text1"/>
              </w:rPr>
              <w:t>Baby</w:t>
            </w:r>
            <w:r w:rsidRPr="002A0D95">
              <w:rPr>
                <w:rFonts w:cstheme="minorHAnsi"/>
                <w:color w:val="000000" w:themeColor="text1"/>
              </w:rPr>
              <w:t xml:space="preserve"> </w:t>
            </w:r>
          </w:p>
          <w:p w14:paraId="6538BFC7" w14:textId="77777777" w:rsidR="002A0D95" w:rsidRDefault="002A0D95" w:rsidP="00464CDB">
            <w:pPr>
              <w:spacing w:line="276" w:lineRule="auto"/>
              <w:rPr>
                <w:rFonts w:cstheme="minorHAnsi"/>
              </w:rPr>
            </w:pPr>
          </w:p>
          <w:p w14:paraId="4F3F4E85" w14:textId="77777777" w:rsidR="004E058A" w:rsidRDefault="004E058A" w:rsidP="00464CDB">
            <w:pPr>
              <w:spacing w:line="276" w:lineRule="auto"/>
              <w:rPr>
                <w:rFonts w:cstheme="minorHAnsi"/>
              </w:rPr>
            </w:pPr>
          </w:p>
          <w:p w14:paraId="264E833F" w14:textId="668C2B37" w:rsidR="00464CDB" w:rsidRDefault="00464CDB" w:rsidP="00464CDB">
            <w:pPr>
              <w:spacing w:line="276" w:lineRule="auto"/>
              <w:rPr>
                <w:rFonts w:cstheme="minorHAnsi"/>
              </w:rPr>
            </w:pPr>
            <w:r w:rsidRPr="00F24FEF">
              <w:rPr>
                <w:rFonts w:cstheme="minorHAnsi"/>
              </w:rPr>
              <w:t xml:space="preserve">To </w:t>
            </w:r>
            <w:r>
              <w:rPr>
                <w:rFonts w:cstheme="minorHAnsi"/>
              </w:rPr>
              <w:t xml:space="preserve">know </w:t>
            </w:r>
            <w:r w:rsidR="002A0D95">
              <w:rPr>
                <w:rFonts w:cstheme="minorHAnsi"/>
              </w:rPr>
              <w:t>what a baby can / can’t do.</w:t>
            </w:r>
          </w:p>
          <w:p w14:paraId="63F8D0B6" w14:textId="77777777" w:rsidR="002A0D95" w:rsidRDefault="002A0D95" w:rsidP="00464CDB">
            <w:pPr>
              <w:spacing w:line="276" w:lineRule="auto"/>
              <w:rPr>
                <w:rFonts w:cstheme="minorHAnsi"/>
              </w:rPr>
            </w:pPr>
          </w:p>
          <w:p w14:paraId="23F74125" w14:textId="10B80F40" w:rsidR="002A0D95" w:rsidRDefault="002A0D95" w:rsidP="00464CDB">
            <w:pPr>
              <w:spacing w:line="276" w:lineRule="auto"/>
              <w:rPr>
                <w:rFonts w:cstheme="minorHAnsi"/>
              </w:rPr>
            </w:pPr>
            <w:r>
              <w:rPr>
                <w:rFonts w:cstheme="minorHAnsi"/>
              </w:rPr>
              <w:t xml:space="preserve">To know what a baby needs to survive. </w:t>
            </w:r>
          </w:p>
          <w:p w14:paraId="05E1CD8B" w14:textId="77777777" w:rsidR="002A0D95" w:rsidRDefault="002A0D95" w:rsidP="00464CDB">
            <w:pPr>
              <w:spacing w:line="276" w:lineRule="auto"/>
              <w:rPr>
                <w:rFonts w:cstheme="minorHAnsi"/>
                <w:color w:val="FF0000"/>
              </w:rPr>
            </w:pPr>
          </w:p>
          <w:p w14:paraId="306B8C11" w14:textId="06EAA05A" w:rsidR="002A0D95" w:rsidRPr="00F24FEF" w:rsidRDefault="002A0D95" w:rsidP="00464CDB">
            <w:pPr>
              <w:spacing w:line="276" w:lineRule="auto"/>
              <w:rPr>
                <w:rFonts w:cstheme="minorHAnsi"/>
                <w:color w:val="FF0000"/>
              </w:rPr>
            </w:pPr>
          </w:p>
        </w:tc>
        <w:tc>
          <w:tcPr>
            <w:tcW w:w="1993" w:type="dxa"/>
          </w:tcPr>
          <w:p w14:paraId="19B2B2E6" w14:textId="76AF8AFA" w:rsidR="002A0D95" w:rsidRDefault="002A0D95" w:rsidP="00464CDB">
            <w:pPr>
              <w:spacing w:line="276" w:lineRule="auto"/>
              <w:rPr>
                <w:rFonts w:cstheme="minorHAnsi"/>
              </w:rPr>
            </w:pPr>
            <w:r>
              <w:rPr>
                <w:rFonts w:cstheme="minorHAnsi"/>
              </w:rPr>
              <w:t>Toddler</w:t>
            </w:r>
          </w:p>
          <w:p w14:paraId="64E87E77" w14:textId="77777777" w:rsidR="002A0D95" w:rsidRDefault="002A0D95" w:rsidP="00464CDB">
            <w:pPr>
              <w:spacing w:line="276" w:lineRule="auto"/>
              <w:rPr>
                <w:rFonts w:cstheme="minorHAnsi"/>
              </w:rPr>
            </w:pPr>
          </w:p>
          <w:p w14:paraId="42744A7A" w14:textId="77777777" w:rsidR="004E058A" w:rsidRDefault="004E058A" w:rsidP="00464CDB">
            <w:pPr>
              <w:spacing w:line="276" w:lineRule="auto"/>
              <w:rPr>
                <w:rFonts w:cstheme="minorHAnsi"/>
              </w:rPr>
            </w:pPr>
          </w:p>
          <w:p w14:paraId="15B2CFEB" w14:textId="6A02EB51" w:rsidR="00464CDB" w:rsidRDefault="00464CDB" w:rsidP="00464CDB">
            <w:pPr>
              <w:spacing w:line="276" w:lineRule="auto"/>
              <w:rPr>
                <w:rFonts w:cstheme="minorHAnsi"/>
              </w:rPr>
            </w:pPr>
            <w:r w:rsidRPr="00660873">
              <w:rPr>
                <w:rFonts w:cstheme="minorHAnsi"/>
              </w:rPr>
              <w:t xml:space="preserve">To know </w:t>
            </w:r>
            <w:r w:rsidR="002A0D95">
              <w:rPr>
                <w:rFonts w:cstheme="minorHAnsi"/>
              </w:rPr>
              <w:t xml:space="preserve">what a toddler can / can’t do (compared to a baby) </w:t>
            </w:r>
          </w:p>
          <w:p w14:paraId="6AF50668" w14:textId="77777777" w:rsidR="002A0D95" w:rsidRDefault="002A0D95" w:rsidP="00464CDB">
            <w:pPr>
              <w:spacing w:line="276" w:lineRule="auto"/>
              <w:rPr>
                <w:rFonts w:cstheme="minorHAnsi"/>
              </w:rPr>
            </w:pPr>
          </w:p>
          <w:p w14:paraId="0BA7F620" w14:textId="04F3C36F" w:rsidR="002A0D95" w:rsidRDefault="002A0D95" w:rsidP="00464CDB">
            <w:pPr>
              <w:spacing w:line="276" w:lineRule="auto"/>
              <w:rPr>
                <w:rFonts w:cstheme="minorHAnsi"/>
              </w:rPr>
            </w:pPr>
            <w:r>
              <w:rPr>
                <w:rFonts w:cstheme="minorHAnsi"/>
              </w:rPr>
              <w:t>To know what a toddler needs to survive.</w:t>
            </w:r>
          </w:p>
          <w:p w14:paraId="67863073" w14:textId="77777777" w:rsidR="002A0D95" w:rsidRDefault="002A0D95" w:rsidP="00464CDB">
            <w:pPr>
              <w:spacing w:line="276" w:lineRule="auto"/>
              <w:rPr>
                <w:rFonts w:cstheme="minorHAnsi"/>
              </w:rPr>
            </w:pPr>
          </w:p>
          <w:p w14:paraId="28E93175" w14:textId="5E17D8D3" w:rsidR="002A0D95" w:rsidRPr="00660873" w:rsidRDefault="002A0D95" w:rsidP="004E058A">
            <w:pPr>
              <w:spacing w:line="276" w:lineRule="auto"/>
              <w:rPr>
                <w:rFonts w:cstheme="minorHAnsi"/>
              </w:rPr>
            </w:pPr>
            <w:r>
              <w:rPr>
                <w:rFonts w:cstheme="minorHAnsi"/>
              </w:rPr>
              <w:t xml:space="preserve">To know / talk about </w:t>
            </w:r>
            <w:r w:rsidR="004E058A">
              <w:rPr>
                <w:rFonts w:cstheme="minorHAnsi"/>
              </w:rPr>
              <w:t xml:space="preserve">different </w:t>
            </w:r>
            <w:r>
              <w:rPr>
                <w:rFonts w:cstheme="minorHAnsi"/>
              </w:rPr>
              <w:t>family members.</w:t>
            </w:r>
            <w:r w:rsidR="004E058A">
              <w:rPr>
                <w:rFonts w:cstheme="minorHAnsi"/>
              </w:rPr>
              <w:t xml:space="preserve"> (In my family or different families)</w:t>
            </w:r>
          </w:p>
        </w:tc>
        <w:tc>
          <w:tcPr>
            <w:tcW w:w="1993" w:type="dxa"/>
          </w:tcPr>
          <w:p w14:paraId="6F31CDD4" w14:textId="76386D30" w:rsidR="002A0D95" w:rsidRDefault="002A0D95" w:rsidP="002A0D95">
            <w:pPr>
              <w:spacing w:line="276" w:lineRule="auto"/>
              <w:rPr>
                <w:rFonts w:cstheme="minorHAnsi"/>
              </w:rPr>
            </w:pPr>
            <w:r>
              <w:rPr>
                <w:rFonts w:cstheme="minorHAnsi"/>
              </w:rPr>
              <w:t xml:space="preserve">Pre-school </w:t>
            </w:r>
            <w:r w:rsidR="004E058A">
              <w:rPr>
                <w:rFonts w:cstheme="minorHAnsi"/>
              </w:rPr>
              <w:t>/ EYFS</w:t>
            </w:r>
            <w:r>
              <w:rPr>
                <w:rFonts w:cstheme="minorHAnsi"/>
              </w:rPr>
              <w:t>/Yr1</w:t>
            </w:r>
          </w:p>
          <w:p w14:paraId="77420B39" w14:textId="77777777" w:rsidR="002A0D95" w:rsidRDefault="002A0D95" w:rsidP="00464CDB">
            <w:pPr>
              <w:spacing w:line="276" w:lineRule="auto"/>
              <w:rPr>
                <w:rFonts w:cstheme="minorHAnsi"/>
              </w:rPr>
            </w:pPr>
          </w:p>
          <w:p w14:paraId="21756409" w14:textId="79CAB911" w:rsidR="00464CDB" w:rsidRDefault="00464CDB" w:rsidP="00464CDB">
            <w:pPr>
              <w:spacing w:line="276" w:lineRule="auto"/>
              <w:rPr>
                <w:rFonts w:cstheme="minorHAnsi"/>
              </w:rPr>
            </w:pPr>
            <w:r w:rsidRPr="00660873">
              <w:rPr>
                <w:rFonts w:cstheme="minorHAnsi"/>
              </w:rPr>
              <w:t xml:space="preserve">To know </w:t>
            </w:r>
            <w:r w:rsidR="002A0D95">
              <w:rPr>
                <w:rFonts w:cstheme="minorHAnsi"/>
              </w:rPr>
              <w:t xml:space="preserve">what they can / can’t do now (what has significantly developed since birth) </w:t>
            </w:r>
          </w:p>
          <w:p w14:paraId="491DB102" w14:textId="77777777" w:rsidR="004E058A" w:rsidRDefault="004E058A" w:rsidP="00464CDB">
            <w:pPr>
              <w:spacing w:line="276" w:lineRule="auto"/>
              <w:rPr>
                <w:rFonts w:cstheme="minorHAnsi"/>
              </w:rPr>
            </w:pPr>
          </w:p>
          <w:p w14:paraId="01269108" w14:textId="10FC8D1F" w:rsidR="004E058A" w:rsidRDefault="004E058A" w:rsidP="00464CDB">
            <w:pPr>
              <w:spacing w:line="276" w:lineRule="auto"/>
              <w:rPr>
                <w:rFonts w:cstheme="minorHAnsi"/>
              </w:rPr>
            </w:pPr>
            <w:r>
              <w:rPr>
                <w:rFonts w:cstheme="minorHAnsi"/>
              </w:rPr>
              <w:t>I know what I no longer need / still need now I am not a baby.</w:t>
            </w:r>
          </w:p>
          <w:p w14:paraId="32B85A05" w14:textId="77777777" w:rsidR="004E058A" w:rsidRDefault="004E058A" w:rsidP="00464CDB">
            <w:pPr>
              <w:spacing w:line="276" w:lineRule="auto"/>
              <w:rPr>
                <w:rFonts w:cstheme="minorHAnsi"/>
              </w:rPr>
            </w:pPr>
          </w:p>
          <w:p w14:paraId="1C59772D" w14:textId="77777777" w:rsidR="004E058A" w:rsidRDefault="004E058A" w:rsidP="00464CDB">
            <w:pPr>
              <w:spacing w:line="276" w:lineRule="auto"/>
              <w:rPr>
                <w:rFonts w:cstheme="minorHAnsi"/>
              </w:rPr>
            </w:pPr>
            <w:r>
              <w:rPr>
                <w:rFonts w:cstheme="minorHAnsi"/>
              </w:rPr>
              <w:t>To know the timeline of baby-</w:t>
            </w:r>
          </w:p>
          <w:p w14:paraId="7F5A434E" w14:textId="236CB49C" w:rsidR="004E058A" w:rsidRDefault="004E058A" w:rsidP="00464CDB">
            <w:pPr>
              <w:spacing w:line="276" w:lineRule="auto"/>
              <w:rPr>
                <w:rFonts w:cstheme="minorHAnsi"/>
              </w:rPr>
            </w:pPr>
            <w:r>
              <w:rPr>
                <w:rFonts w:cstheme="minorHAnsi"/>
              </w:rPr>
              <w:lastRenderedPageBreak/>
              <w:t>Yr1</w:t>
            </w:r>
          </w:p>
          <w:p w14:paraId="6E8E9021" w14:textId="77777777" w:rsidR="004E058A" w:rsidRDefault="004E058A" w:rsidP="00464CDB">
            <w:pPr>
              <w:spacing w:line="276" w:lineRule="auto"/>
              <w:rPr>
                <w:rFonts w:cstheme="minorHAnsi"/>
              </w:rPr>
            </w:pPr>
          </w:p>
          <w:p w14:paraId="164BC001" w14:textId="77777777" w:rsidR="004E058A" w:rsidRDefault="004E058A" w:rsidP="00464CDB">
            <w:pPr>
              <w:spacing w:line="276" w:lineRule="auto"/>
              <w:rPr>
                <w:rFonts w:cstheme="minorHAnsi"/>
              </w:rPr>
            </w:pPr>
          </w:p>
          <w:p w14:paraId="04282BB7" w14:textId="77777777" w:rsidR="004E058A" w:rsidRDefault="004E058A" w:rsidP="00464CDB">
            <w:pPr>
              <w:spacing w:line="276" w:lineRule="auto"/>
              <w:rPr>
                <w:rFonts w:cstheme="minorHAnsi"/>
              </w:rPr>
            </w:pPr>
          </w:p>
          <w:p w14:paraId="3B193042" w14:textId="77777777" w:rsidR="004E058A" w:rsidRDefault="004E058A" w:rsidP="00464CDB">
            <w:pPr>
              <w:spacing w:line="276" w:lineRule="auto"/>
              <w:rPr>
                <w:rFonts w:cstheme="minorHAnsi"/>
              </w:rPr>
            </w:pPr>
          </w:p>
          <w:p w14:paraId="244538EC" w14:textId="77777777" w:rsidR="004E058A" w:rsidRDefault="004E058A" w:rsidP="00464CDB">
            <w:pPr>
              <w:spacing w:line="276" w:lineRule="auto"/>
              <w:rPr>
                <w:rFonts w:cstheme="minorHAnsi"/>
              </w:rPr>
            </w:pPr>
          </w:p>
          <w:p w14:paraId="7AB3AEEF" w14:textId="77777777" w:rsidR="004E058A" w:rsidRDefault="004E058A" w:rsidP="00464CDB">
            <w:pPr>
              <w:spacing w:line="276" w:lineRule="auto"/>
              <w:rPr>
                <w:rFonts w:cstheme="minorHAnsi"/>
              </w:rPr>
            </w:pPr>
          </w:p>
          <w:p w14:paraId="02023F69" w14:textId="77777777" w:rsidR="004E058A" w:rsidRDefault="004E058A" w:rsidP="00464CDB">
            <w:pPr>
              <w:spacing w:line="276" w:lineRule="auto"/>
              <w:rPr>
                <w:rFonts w:cstheme="minorHAnsi"/>
              </w:rPr>
            </w:pPr>
          </w:p>
          <w:p w14:paraId="67F7A96E" w14:textId="77777777" w:rsidR="004E058A" w:rsidRDefault="004E058A" w:rsidP="00464CDB">
            <w:pPr>
              <w:spacing w:line="276" w:lineRule="auto"/>
              <w:rPr>
                <w:rFonts w:cstheme="minorHAnsi"/>
              </w:rPr>
            </w:pPr>
          </w:p>
          <w:p w14:paraId="0ED0E8DB" w14:textId="77777777" w:rsidR="002A0D95" w:rsidRDefault="002A0D95" w:rsidP="00464CDB">
            <w:pPr>
              <w:spacing w:line="276" w:lineRule="auto"/>
              <w:rPr>
                <w:rFonts w:cstheme="minorHAnsi"/>
              </w:rPr>
            </w:pPr>
          </w:p>
          <w:p w14:paraId="3BF5C2D5" w14:textId="77777777" w:rsidR="002A0D95" w:rsidRDefault="002A0D95" w:rsidP="00464CDB">
            <w:pPr>
              <w:spacing w:line="276" w:lineRule="auto"/>
              <w:rPr>
                <w:rFonts w:cstheme="minorHAnsi"/>
              </w:rPr>
            </w:pPr>
          </w:p>
          <w:p w14:paraId="5EBDFBEF" w14:textId="77777777" w:rsidR="002A0D95" w:rsidRDefault="002A0D95" w:rsidP="00464CDB">
            <w:pPr>
              <w:spacing w:line="276" w:lineRule="auto"/>
              <w:rPr>
                <w:rFonts w:cstheme="minorHAnsi"/>
              </w:rPr>
            </w:pPr>
          </w:p>
          <w:p w14:paraId="11912B19" w14:textId="77777777" w:rsidR="002A0D95" w:rsidRDefault="002A0D95" w:rsidP="00464CDB">
            <w:pPr>
              <w:spacing w:line="276" w:lineRule="auto"/>
              <w:rPr>
                <w:rFonts w:cstheme="minorHAnsi"/>
              </w:rPr>
            </w:pPr>
          </w:p>
          <w:p w14:paraId="522F43C3" w14:textId="15EBB375" w:rsidR="002A0D95" w:rsidRDefault="002A0D95" w:rsidP="00464CDB">
            <w:pPr>
              <w:spacing w:line="276" w:lineRule="auto"/>
              <w:rPr>
                <w:rFonts w:cstheme="minorHAnsi"/>
              </w:rPr>
            </w:pPr>
          </w:p>
          <w:p w14:paraId="1F7DA0F3" w14:textId="77777777" w:rsidR="002A0D95" w:rsidRDefault="002A0D95" w:rsidP="00464CDB">
            <w:pPr>
              <w:spacing w:line="276" w:lineRule="auto"/>
              <w:rPr>
                <w:rFonts w:cstheme="minorHAnsi"/>
              </w:rPr>
            </w:pPr>
          </w:p>
          <w:p w14:paraId="1497A832" w14:textId="77777777" w:rsidR="002A0D95" w:rsidRDefault="002A0D95" w:rsidP="00464CDB">
            <w:pPr>
              <w:spacing w:line="276" w:lineRule="auto"/>
              <w:rPr>
                <w:rFonts w:cstheme="minorHAnsi"/>
              </w:rPr>
            </w:pPr>
          </w:p>
          <w:p w14:paraId="151B21B5" w14:textId="12E85A65" w:rsidR="002A0D95" w:rsidRPr="00660873" w:rsidRDefault="002A0D95" w:rsidP="00464CDB">
            <w:pPr>
              <w:spacing w:line="276" w:lineRule="auto"/>
              <w:rPr>
                <w:rFonts w:cstheme="minorHAnsi"/>
              </w:rPr>
            </w:pPr>
          </w:p>
        </w:tc>
        <w:tc>
          <w:tcPr>
            <w:tcW w:w="1993" w:type="dxa"/>
          </w:tcPr>
          <w:p w14:paraId="2EC1694B" w14:textId="1197253C" w:rsidR="002A0D95" w:rsidRDefault="002A0D95" w:rsidP="00464CDB">
            <w:pPr>
              <w:spacing w:line="276" w:lineRule="auto"/>
              <w:rPr>
                <w:rFonts w:cstheme="minorHAnsi"/>
              </w:rPr>
            </w:pPr>
            <w:r>
              <w:rPr>
                <w:rFonts w:cstheme="minorHAnsi"/>
              </w:rPr>
              <w:lastRenderedPageBreak/>
              <w:t>Growing up</w:t>
            </w:r>
          </w:p>
          <w:p w14:paraId="2D77AF5E" w14:textId="77777777" w:rsidR="002A0D95" w:rsidRDefault="002A0D95" w:rsidP="00464CDB">
            <w:pPr>
              <w:spacing w:line="276" w:lineRule="auto"/>
              <w:rPr>
                <w:rFonts w:cstheme="minorHAnsi"/>
              </w:rPr>
            </w:pPr>
          </w:p>
          <w:p w14:paraId="1167CF31" w14:textId="77777777" w:rsidR="002A0D95" w:rsidRDefault="002A0D95" w:rsidP="00464CDB">
            <w:pPr>
              <w:spacing w:line="276" w:lineRule="auto"/>
              <w:rPr>
                <w:rFonts w:cstheme="minorHAnsi"/>
              </w:rPr>
            </w:pPr>
          </w:p>
          <w:p w14:paraId="4CE8EC2D" w14:textId="59F981F5" w:rsidR="00464CDB" w:rsidRDefault="00464CDB" w:rsidP="00464CDB">
            <w:pPr>
              <w:spacing w:line="276" w:lineRule="auto"/>
              <w:rPr>
                <w:rFonts w:cstheme="minorHAnsi"/>
              </w:rPr>
            </w:pPr>
            <w:r>
              <w:rPr>
                <w:rFonts w:cstheme="minorHAnsi"/>
              </w:rPr>
              <w:t xml:space="preserve">To </w:t>
            </w:r>
            <w:r>
              <w:rPr>
                <w:rFonts w:cstheme="minorHAnsi"/>
              </w:rPr>
              <w:t>know</w:t>
            </w:r>
            <w:r w:rsidR="002A0D95">
              <w:rPr>
                <w:rFonts w:cstheme="minorHAnsi"/>
              </w:rPr>
              <w:t xml:space="preserve"> that a child grows up and how they change over time. </w:t>
            </w:r>
          </w:p>
          <w:p w14:paraId="4AD3DCA0" w14:textId="77777777" w:rsidR="002A0D95" w:rsidRDefault="002A0D95" w:rsidP="00464CDB">
            <w:pPr>
              <w:spacing w:line="276" w:lineRule="auto"/>
              <w:rPr>
                <w:rFonts w:cstheme="minorHAnsi"/>
              </w:rPr>
            </w:pPr>
          </w:p>
          <w:p w14:paraId="7443B481" w14:textId="1D3F7A1B" w:rsidR="002A0D95" w:rsidRDefault="002A0D95" w:rsidP="00464CDB">
            <w:pPr>
              <w:spacing w:line="276" w:lineRule="auto"/>
              <w:rPr>
                <w:rFonts w:cstheme="minorHAnsi"/>
              </w:rPr>
            </w:pPr>
            <w:r>
              <w:rPr>
                <w:rFonts w:cstheme="minorHAnsi"/>
              </w:rPr>
              <w:t>Child / teenager / adult / elderly</w:t>
            </w:r>
          </w:p>
          <w:p w14:paraId="032D1BA8" w14:textId="77777777" w:rsidR="002A0D95" w:rsidRDefault="002A0D95" w:rsidP="00464CDB">
            <w:pPr>
              <w:spacing w:line="276" w:lineRule="auto"/>
              <w:rPr>
                <w:rFonts w:cstheme="minorHAnsi"/>
              </w:rPr>
            </w:pPr>
          </w:p>
          <w:p w14:paraId="2C5ED1E4" w14:textId="3D549EC6" w:rsidR="002A0D95" w:rsidRDefault="002A0D95" w:rsidP="002A0D95">
            <w:pPr>
              <w:spacing w:line="276" w:lineRule="auto"/>
              <w:rPr>
                <w:rFonts w:cstheme="minorHAnsi"/>
              </w:rPr>
            </w:pPr>
            <w:r>
              <w:rPr>
                <w:rFonts w:cstheme="minorHAnsi"/>
              </w:rPr>
              <w:t xml:space="preserve">To </w:t>
            </w:r>
            <w:r>
              <w:rPr>
                <w:rFonts w:cstheme="minorHAnsi"/>
              </w:rPr>
              <w:t xml:space="preserve">think about </w:t>
            </w:r>
            <w:r>
              <w:rPr>
                <w:rFonts w:cstheme="minorHAnsi"/>
              </w:rPr>
              <w:t xml:space="preserve">what I would like to do when I grow </w:t>
            </w:r>
            <w:r w:rsidR="004E058A">
              <w:rPr>
                <w:rFonts w:cstheme="minorHAnsi"/>
              </w:rPr>
              <w:t>up.</w:t>
            </w:r>
          </w:p>
          <w:p w14:paraId="1F1CBBD6" w14:textId="77777777" w:rsidR="002A0D95" w:rsidRDefault="002A0D95" w:rsidP="00464CDB">
            <w:pPr>
              <w:spacing w:line="276" w:lineRule="auto"/>
              <w:rPr>
                <w:rFonts w:cstheme="minorHAnsi"/>
              </w:rPr>
            </w:pPr>
          </w:p>
          <w:p w14:paraId="1EB968DF" w14:textId="77777777" w:rsidR="00464CDB" w:rsidRPr="00F24FEF" w:rsidRDefault="00464CDB" w:rsidP="00464CDB">
            <w:pPr>
              <w:spacing w:line="276" w:lineRule="auto"/>
              <w:rPr>
                <w:rFonts w:cstheme="minorHAnsi"/>
                <w:i/>
                <w:color w:val="FF0000"/>
              </w:rPr>
            </w:pPr>
          </w:p>
        </w:tc>
        <w:tc>
          <w:tcPr>
            <w:tcW w:w="1993" w:type="dxa"/>
          </w:tcPr>
          <w:p w14:paraId="64ECDFB9" w14:textId="701F9415" w:rsidR="002A0D95" w:rsidRDefault="002A0D95" w:rsidP="00464CDB">
            <w:pPr>
              <w:spacing w:line="276" w:lineRule="auto"/>
              <w:rPr>
                <w:rFonts w:cstheme="minorHAnsi"/>
              </w:rPr>
            </w:pPr>
            <w:r>
              <w:rPr>
                <w:rFonts w:cstheme="minorHAnsi"/>
              </w:rPr>
              <w:t xml:space="preserve">Toys (now and then) </w:t>
            </w:r>
          </w:p>
          <w:p w14:paraId="17BA6308" w14:textId="77777777" w:rsidR="002A0D95" w:rsidRDefault="002A0D95" w:rsidP="00464CDB">
            <w:pPr>
              <w:spacing w:line="276" w:lineRule="auto"/>
              <w:rPr>
                <w:rFonts w:cstheme="minorHAnsi"/>
              </w:rPr>
            </w:pPr>
          </w:p>
          <w:p w14:paraId="0112D9F4" w14:textId="77777777" w:rsidR="002A0D95" w:rsidRDefault="00464CDB" w:rsidP="002A0D95">
            <w:pPr>
              <w:spacing w:line="276" w:lineRule="auto"/>
              <w:rPr>
                <w:rFonts w:cstheme="minorHAnsi"/>
              </w:rPr>
            </w:pPr>
            <w:r w:rsidRPr="00F24FEF">
              <w:rPr>
                <w:rFonts w:cstheme="minorHAnsi"/>
              </w:rPr>
              <w:t xml:space="preserve">To </w:t>
            </w:r>
            <w:r>
              <w:rPr>
                <w:rFonts w:cstheme="minorHAnsi"/>
              </w:rPr>
              <w:t xml:space="preserve">know </w:t>
            </w:r>
            <w:r w:rsidR="002A0D95">
              <w:rPr>
                <w:rFonts w:cstheme="minorHAnsi"/>
              </w:rPr>
              <w:t>that the toys in the past are different to the toys children play with now.</w:t>
            </w:r>
          </w:p>
          <w:p w14:paraId="6C394062" w14:textId="2C8B8FA8" w:rsidR="002A0D95" w:rsidRPr="00F24FEF" w:rsidRDefault="002A0D95" w:rsidP="002A0D95">
            <w:pPr>
              <w:spacing w:line="276" w:lineRule="auto"/>
              <w:rPr>
                <w:rFonts w:cstheme="minorHAnsi"/>
                <w:i/>
                <w:color w:val="FF0000"/>
              </w:rPr>
            </w:pPr>
            <w:r>
              <w:rPr>
                <w:rFonts w:cstheme="minorHAnsi"/>
                <w:i/>
                <w:color w:val="FF0000"/>
              </w:rPr>
              <w:t xml:space="preserve"> </w:t>
            </w:r>
          </w:p>
        </w:tc>
      </w:tr>
    </w:tbl>
    <w:p w14:paraId="036AB3E1" w14:textId="6AA8FE84" w:rsidR="00270D16" w:rsidRDefault="00270D16" w:rsidP="00464CDB">
      <w:pPr>
        <w:tabs>
          <w:tab w:val="left" w:pos="2993"/>
        </w:tabs>
        <w:spacing w:line="276" w:lineRule="auto"/>
        <w:rPr>
          <w:rFonts w:cstheme="minorHAnsi"/>
        </w:rPr>
      </w:pPr>
    </w:p>
    <w:p w14:paraId="3EF9A7CC" w14:textId="77777777" w:rsidR="00464CDB" w:rsidRDefault="00464CDB" w:rsidP="00464CDB">
      <w:pPr>
        <w:tabs>
          <w:tab w:val="left" w:pos="2993"/>
        </w:tabs>
        <w:spacing w:line="276" w:lineRule="auto"/>
        <w:rPr>
          <w:rFonts w:cstheme="minorHAnsi"/>
        </w:rPr>
      </w:pPr>
    </w:p>
    <w:p w14:paraId="445C7A27" w14:textId="77777777" w:rsidR="00464CDB" w:rsidRDefault="00464CDB" w:rsidP="00464CDB">
      <w:pPr>
        <w:tabs>
          <w:tab w:val="left" w:pos="2993"/>
        </w:tabs>
        <w:spacing w:line="276" w:lineRule="auto"/>
        <w:rPr>
          <w:rFonts w:cstheme="minorHAnsi"/>
        </w:rPr>
      </w:pPr>
    </w:p>
    <w:p w14:paraId="2E6D83DC" w14:textId="77777777" w:rsidR="00464CDB" w:rsidRDefault="00464CDB" w:rsidP="00464CDB">
      <w:pPr>
        <w:tabs>
          <w:tab w:val="left" w:pos="2993"/>
        </w:tabs>
        <w:spacing w:line="276" w:lineRule="auto"/>
        <w:rPr>
          <w:rFonts w:cstheme="minorHAnsi"/>
        </w:rPr>
      </w:pPr>
    </w:p>
    <w:tbl>
      <w:tblPr>
        <w:tblStyle w:val="TableGrid"/>
        <w:tblpPr w:leftFromText="180" w:rightFromText="180" w:vertAnchor="page" w:horzAnchor="margin" w:tblpY="1729"/>
        <w:tblW w:w="0" w:type="auto"/>
        <w:tblLook w:val="04A0" w:firstRow="1" w:lastRow="0" w:firstColumn="1" w:lastColumn="0" w:noHBand="0" w:noVBand="1"/>
      </w:tblPr>
      <w:tblGrid>
        <w:gridCol w:w="1992"/>
        <w:gridCol w:w="1992"/>
        <w:gridCol w:w="1992"/>
        <w:gridCol w:w="1993"/>
        <w:gridCol w:w="1993"/>
        <w:gridCol w:w="1993"/>
        <w:gridCol w:w="1993"/>
      </w:tblGrid>
      <w:tr w:rsidR="00464CDB" w:rsidRPr="00714491" w14:paraId="1FAFCA1A" w14:textId="77777777" w:rsidTr="00464CDB">
        <w:tc>
          <w:tcPr>
            <w:tcW w:w="1992" w:type="dxa"/>
            <w:shd w:val="clear" w:color="auto" w:fill="0070C0"/>
            <w:vAlign w:val="center"/>
          </w:tcPr>
          <w:p w14:paraId="5C9E7A89" w14:textId="5813CF5C" w:rsidR="00464CDB" w:rsidRPr="00714491" w:rsidRDefault="00464CDB" w:rsidP="00464CDB">
            <w:pPr>
              <w:spacing w:line="276" w:lineRule="auto"/>
              <w:jc w:val="center"/>
              <w:rPr>
                <w:rFonts w:cstheme="minorHAnsi"/>
                <w:b/>
                <w:color w:val="FFFFFF" w:themeColor="background1"/>
              </w:rPr>
            </w:pPr>
            <w:r>
              <w:rPr>
                <w:rFonts w:cstheme="minorHAnsi"/>
                <w:b/>
                <w:color w:val="FFFFFF" w:themeColor="background1"/>
              </w:rPr>
              <w:lastRenderedPageBreak/>
              <w:t>Yr2</w:t>
            </w:r>
            <w:r>
              <w:rPr>
                <w:rFonts w:cstheme="minorHAnsi"/>
                <w:b/>
                <w:color w:val="FFFFFF" w:themeColor="background1"/>
              </w:rPr>
              <w:t xml:space="preserve"> </w:t>
            </w:r>
            <w:proofErr w:type="spellStart"/>
            <w:r w:rsidRPr="00714491">
              <w:rPr>
                <w:rFonts w:cstheme="minorHAnsi"/>
                <w:b/>
                <w:color w:val="FFFFFF" w:themeColor="background1"/>
              </w:rPr>
              <w:t>Y</w:t>
            </w:r>
            <w:r>
              <w:rPr>
                <w:rFonts w:cstheme="minorHAnsi"/>
                <w:b/>
                <w:color w:val="FFFFFF" w:themeColor="background1"/>
              </w:rPr>
              <w:t>r</w:t>
            </w:r>
            <w:proofErr w:type="spellEnd"/>
            <w:r w:rsidRPr="00714491">
              <w:rPr>
                <w:rFonts w:cstheme="minorHAnsi"/>
                <w:b/>
                <w:color w:val="FFFFFF" w:themeColor="background1"/>
              </w:rPr>
              <w:t xml:space="preserve"> </w:t>
            </w:r>
            <w:r>
              <w:rPr>
                <w:rFonts w:cstheme="minorHAnsi"/>
                <w:b/>
                <w:color w:val="FFFFFF" w:themeColor="background1"/>
              </w:rPr>
              <w:t>3</w:t>
            </w:r>
          </w:p>
        </w:tc>
        <w:tc>
          <w:tcPr>
            <w:tcW w:w="1992" w:type="dxa"/>
            <w:shd w:val="clear" w:color="auto" w:fill="0070C0"/>
            <w:vAlign w:val="center"/>
          </w:tcPr>
          <w:p w14:paraId="46CFD241" w14:textId="77777777" w:rsidR="00464CDB" w:rsidRPr="00714491" w:rsidRDefault="00464CDB" w:rsidP="00464CDB">
            <w:pPr>
              <w:spacing w:line="276" w:lineRule="auto"/>
              <w:jc w:val="center"/>
              <w:rPr>
                <w:rFonts w:cstheme="minorHAnsi"/>
                <w:b/>
                <w:color w:val="FFFFFF" w:themeColor="background1"/>
              </w:rPr>
            </w:pPr>
            <w:r w:rsidRPr="00714491">
              <w:rPr>
                <w:rFonts w:cstheme="minorHAnsi"/>
                <w:b/>
                <w:color w:val="FFFFFF" w:themeColor="background1"/>
              </w:rPr>
              <w:t>Lesson 1</w:t>
            </w:r>
          </w:p>
        </w:tc>
        <w:tc>
          <w:tcPr>
            <w:tcW w:w="1992" w:type="dxa"/>
            <w:shd w:val="clear" w:color="auto" w:fill="0070C0"/>
            <w:vAlign w:val="center"/>
          </w:tcPr>
          <w:p w14:paraId="2DC1E473" w14:textId="77777777" w:rsidR="00464CDB" w:rsidRPr="00714491" w:rsidRDefault="00464CDB" w:rsidP="00464CDB">
            <w:pPr>
              <w:spacing w:line="276" w:lineRule="auto"/>
              <w:jc w:val="center"/>
              <w:rPr>
                <w:rFonts w:cstheme="minorHAnsi"/>
                <w:b/>
                <w:color w:val="FFFFFF" w:themeColor="background1"/>
              </w:rPr>
            </w:pPr>
            <w:r w:rsidRPr="00714491">
              <w:rPr>
                <w:rFonts w:cstheme="minorHAnsi"/>
                <w:b/>
                <w:color w:val="FFFFFF" w:themeColor="background1"/>
              </w:rPr>
              <w:t>Lesson 2</w:t>
            </w:r>
          </w:p>
        </w:tc>
        <w:tc>
          <w:tcPr>
            <w:tcW w:w="1993" w:type="dxa"/>
            <w:shd w:val="clear" w:color="auto" w:fill="0070C0"/>
            <w:vAlign w:val="center"/>
          </w:tcPr>
          <w:p w14:paraId="0265EBA5" w14:textId="77777777" w:rsidR="00464CDB" w:rsidRPr="00714491" w:rsidRDefault="00464CDB" w:rsidP="00464CDB">
            <w:pPr>
              <w:spacing w:line="276" w:lineRule="auto"/>
              <w:jc w:val="center"/>
              <w:rPr>
                <w:rFonts w:cstheme="minorHAnsi"/>
                <w:b/>
                <w:color w:val="FFFFFF" w:themeColor="background1"/>
              </w:rPr>
            </w:pPr>
            <w:r w:rsidRPr="00714491">
              <w:rPr>
                <w:rFonts w:cstheme="minorHAnsi"/>
                <w:b/>
                <w:color w:val="FFFFFF" w:themeColor="background1"/>
              </w:rPr>
              <w:t>Lesson 3</w:t>
            </w:r>
          </w:p>
        </w:tc>
        <w:tc>
          <w:tcPr>
            <w:tcW w:w="1993" w:type="dxa"/>
            <w:shd w:val="clear" w:color="auto" w:fill="0070C0"/>
            <w:vAlign w:val="center"/>
          </w:tcPr>
          <w:p w14:paraId="1B0DC095" w14:textId="77777777" w:rsidR="00464CDB" w:rsidRPr="00714491" w:rsidRDefault="00464CDB" w:rsidP="00464CDB">
            <w:pPr>
              <w:spacing w:line="276" w:lineRule="auto"/>
              <w:jc w:val="center"/>
              <w:rPr>
                <w:rFonts w:cstheme="minorHAnsi"/>
                <w:b/>
                <w:color w:val="FFFFFF" w:themeColor="background1"/>
              </w:rPr>
            </w:pPr>
            <w:r w:rsidRPr="00714491">
              <w:rPr>
                <w:rFonts w:cstheme="minorHAnsi"/>
                <w:b/>
                <w:color w:val="FFFFFF" w:themeColor="background1"/>
              </w:rPr>
              <w:t>Lesson 4</w:t>
            </w:r>
          </w:p>
        </w:tc>
        <w:tc>
          <w:tcPr>
            <w:tcW w:w="1993" w:type="dxa"/>
            <w:shd w:val="clear" w:color="auto" w:fill="0070C0"/>
            <w:vAlign w:val="center"/>
          </w:tcPr>
          <w:p w14:paraId="79A1CAFA" w14:textId="77777777" w:rsidR="00464CDB" w:rsidRPr="00714491" w:rsidRDefault="00464CDB" w:rsidP="00464CDB">
            <w:pPr>
              <w:spacing w:line="276" w:lineRule="auto"/>
              <w:jc w:val="center"/>
              <w:rPr>
                <w:rFonts w:cstheme="minorHAnsi"/>
                <w:b/>
                <w:color w:val="FFFFFF" w:themeColor="background1"/>
              </w:rPr>
            </w:pPr>
            <w:r w:rsidRPr="00714491">
              <w:rPr>
                <w:rFonts w:cstheme="minorHAnsi"/>
                <w:b/>
                <w:color w:val="FFFFFF" w:themeColor="background1"/>
              </w:rPr>
              <w:t>Lesson 5</w:t>
            </w:r>
          </w:p>
        </w:tc>
        <w:tc>
          <w:tcPr>
            <w:tcW w:w="1993" w:type="dxa"/>
            <w:shd w:val="clear" w:color="auto" w:fill="0070C0"/>
            <w:vAlign w:val="center"/>
          </w:tcPr>
          <w:p w14:paraId="4EF4C82A" w14:textId="77777777" w:rsidR="00464CDB" w:rsidRPr="00714491" w:rsidRDefault="00464CDB" w:rsidP="00464CDB">
            <w:pPr>
              <w:spacing w:line="276" w:lineRule="auto"/>
              <w:jc w:val="center"/>
              <w:rPr>
                <w:rFonts w:cstheme="minorHAnsi"/>
                <w:b/>
                <w:color w:val="FFFFFF" w:themeColor="background1"/>
              </w:rPr>
            </w:pPr>
            <w:r w:rsidRPr="00714491">
              <w:rPr>
                <w:rFonts w:cstheme="minorHAnsi"/>
                <w:b/>
                <w:color w:val="FFFFFF" w:themeColor="background1"/>
              </w:rPr>
              <w:t>Lesson 6</w:t>
            </w:r>
          </w:p>
        </w:tc>
      </w:tr>
      <w:tr w:rsidR="00464CDB" w:rsidRPr="00714491" w14:paraId="375FF44D" w14:textId="77777777" w:rsidTr="00464CDB">
        <w:tc>
          <w:tcPr>
            <w:tcW w:w="1992" w:type="dxa"/>
            <w:shd w:val="clear" w:color="auto" w:fill="0070C0"/>
          </w:tcPr>
          <w:p w14:paraId="35E90EEE" w14:textId="1B47016E" w:rsidR="00464CDB" w:rsidRPr="00714491" w:rsidRDefault="00464CDB" w:rsidP="00464CDB">
            <w:pPr>
              <w:spacing w:line="276" w:lineRule="auto"/>
              <w:jc w:val="center"/>
              <w:rPr>
                <w:rFonts w:cstheme="minorHAnsi"/>
                <w:color w:val="FFFFFF" w:themeColor="background1"/>
              </w:rPr>
            </w:pPr>
            <w:r>
              <w:rPr>
                <w:rFonts w:cstheme="minorHAnsi"/>
                <w:b/>
                <w:color w:val="FFFFFF" w:themeColor="background1"/>
              </w:rPr>
              <w:t>S</w:t>
            </w:r>
            <w:r>
              <w:rPr>
                <w:rFonts w:cstheme="minorHAnsi"/>
                <w:b/>
                <w:color w:val="FFFFFF" w:themeColor="background1"/>
              </w:rPr>
              <w:t>tone Age to the Iron Age</w:t>
            </w:r>
          </w:p>
        </w:tc>
        <w:tc>
          <w:tcPr>
            <w:tcW w:w="1992" w:type="dxa"/>
          </w:tcPr>
          <w:p w14:paraId="48EE7EE0" w14:textId="728C92C7" w:rsidR="00464CDB" w:rsidRPr="00F24FEF" w:rsidRDefault="004E058A" w:rsidP="00464CDB">
            <w:pPr>
              <w:spacing w:line="276" w:lineRule="auto"/>
              <w:rPr>
                <w:rFonts w:cstheme="minorHAnsi"/>
                <w:color w:val="FF0000"/>
              </w:rPr>
            </w:pPr>
            <w:r>
              <w:t>T</w:t>
            </w:r>
            <w:r>
              <w:t>o know how people lived in Britain during the Old Stone Age (Palaeolithic) and Middle Stone Age (Mesolithic)</w:t>
            </w:r>
          </w:p>
        </w:tc>
        <w:tc>
          <w:tcPr>
            <w:tcW w:w="1992" w:type="dxa"/>
          </w:tcPr>
          <w:p w14:paraId="00863CFB" w14:textId="0D3EF9F6" w:rsidR="00464CDB" w:rsidRPr="00F24FEF" w:rsidRDefault="004E058A" w:rsidP="00464CDB">
            <w:pPr>
              <w:spacing w:line="276" w:lineRule="auto"/>
              <w:rPr>
                <w:rFonts w:cstheme="minorHAnsi"/>
                <w:color w:val="FF0000"/>
              </w:rPr>
            </w:pPr>
            <w:r>
              <w:t>To know that farming began in the Neolithic Ag</w:t>
            </w:r>
          </w:p>
        </w:tc>
        <w:tc>
          <w:tcPr>
            <w:tcW w:w="1993" w:type="dxa"/>
          </w:tcPr>
          <w:p w14:paraId="38DE2859" w14:textId="04626E99" w:rsidR="00464CDB" w:rsidRPr="00660873" w:rsidRDefault="004E058A" w:rsidP="00464CDB">
            <w:pPr>
              <w:spacing w:line="276" w:lineRule="auto"/>
              <w:rPr>
                <w:rFonts w:cstheme="minorHAnsi"/>
              </w:rPr>
            </w:pPr>
            <w:r>
              <w:t>To know that the Bronze Age began when people learned how to make objects from Bronze</w:t>
            </w:r>
          </w:p>
        </w:tc>
        <w:tc>
          <w:tcPr>
            <w:tcW w:w="1993" w:type="dxa"/>
          </w:tcPr>
          <w:p w14:paraId="3DBEBCE5" w14:textId="347FEFB0" w:rsidR="00464CDB" w:rsidRPr="00660873" w:rsidRDefault="004E058A" w:rsidP="00464CDB">
            <w:pPr>
              <w:spacing w:line="276" w:lineRule="auto"/>
              <w:rPr>
                <w:rFonts w:cstheme="minorHAnsi"/>
              </w:rPr>
            </w:pPr>
            <w:r>
              <w:t>To know that Stonehenge is a prehistoric monument built over 5000 years ago</w:t>
            </w:r>
            <w:r>
              <w:t>.</w:t>
            </w:r>
          </w:p>
        </w:tc>
        <w:tc>
          <w:tcPr>
            <w:tcW w:w="1993" w:type="dxa"/>
          </w:tcPr>
          <w:p w14:paraId="086B7EC0" w14:textId="66BFB109" w:rsidR="00464CDB" w:rsidRPr="00F24FEF" w:rsidRDefault="004E058A" w:rsidP="00464CDB">
            <w:pPr>
              <w:spacing w:line="276" w:lineRule="auto"/>
              <w:rPr>
                <w:rFonts w:cstheme="minorHAnsi"/>
                <w:i/>
                <w:color w:val="FF0000"/>
              </w:rPr>
            </w:pPr>
            <w:r>
              <w:t xml:space="preserve">To know that the Iron Age began around 800 BCE when people learned how to make objects from Iron </w:t>
            </w:r>
          </w:p>
        </w:tc>
        <w:tc>
          <w:tcPr>
            <w:tcW w:w="1993" w:type="dxa"/>
          </w:tcPr>
          <w:p w14:paraId="1AD34DE4" w14:textId="6DDFCF0D" w:rsidR="00464CDB" w:rsidRPr="004E058A" w:rsidRDefault="004E058A" w:rsidP="004E058A">
            <w:pPr>
              <w:spacing w:line="276" w:lineRule="auto"/>
              <w:rPr>
                <w:rFonts w:cstheme="minorHAnsi"/>
                <w:iCs/>
                <w:color w:val="FF0000"/>
              </w:rPr>
            </w:pPr>
            <w:r w:rsidRPr="004E058A">
              <w:rPr>
                <w:rFonts w:cstheme="minorHAnsi"/>
                <w:iCs/>
                <w:color w:val="000000" w:themeColor="text1"/>
              </w:rPr>
              <w:t xml:space="preserve">Assessment task: </w:t>
            </w:r>
          </w:p>
        </w:tc>
      </w:tr>
    </w:tbl>
    <w:p w14:paraId="4F999444" w14:textId="77777777" w:rsidR="00464CDB" w:rsidRDefault="00464CDB" w:rsidP="00464CDB">
      <w:pPr>
        <w:tabs>
          <w:tab w:val="left" w:pos="2993"/>
        </w:tabs>
        <w:spacing w:line="276" w:lineRule="auto"/>
        <w:rPr>
          <w:rFonts w:cstheme="minorHAnsi"/>
        </w:rPr>
      </w:pPr>
    </w:p>
    <w:p w14:paraId="24FFBFCE" w14:textId="77777777" w:rsidR="00464CDB" w:rsidRDefault="00464CDB" w:rsidP="00464CDB">
      <w:pPr>
        <w:tabs>
          <w:tab w:val="left" w:pos="2993"/>
        </w:tabs>
        <w:spacing w:line="276" w:lineRule="auto"/>
        <w:rPr>
          <w:rFonts w:cstheme="minorHAnsi"/>
        </w:rPr>
      </w:pPr>
    </w:p>
    <w:p w14:paraId="53B5BE34" w14:textId="77777777" w:rsidR="00464CDB" w:rsidRDefault="00464CDB" w:rsidP="00464CDB">
      <w:pPr>
        <w:tabs>
          <w:tab w:val="left" w:pos="2993"/>
        </w:tabs>
        <w:spacing w:line="276" w:lineRule="auto"/>
        <w:rPr>
          <w:rFonts w:cstheme="minorHAnsi"/>
        </w:rPr>
      </w:pPr>
    </w:p>
    <w:tbl>
      <w:tblPr>
        <w:tblStyle w:val="TableGrid"/>
        <w:tblpPr w:leftFromText="180" w:rightFromText="180" w:vertAnchor="page" w:horzAnchor="margin" w:tblpY="5401"/>
        <w:tblW w:w="0" w:type="auto"/>
        <w:tblLook w:val="04A0" w:firstRow="1" w:lastRow="0" w:firstColumn="1" w:lastColumn="0" w:noHBand="0" w:noVBand="1"/>
      </w:tblPr>
      <w:tblGrid>
        <w:gridCol w:w="1992"/>
        <w:gridCol w:w="1992"/>
        <w:gridCol w:w="1992"/>
        <w:gridCol w:w="1993"/>
        <w:gridCol w:w="1993"/>
        <w:gridCol w:w="1993"/>
        <w:gridCol w:w="1993"/>
      </w:tblGrid>
      <w:tr w:rsidR="00464CDB" w:rsidRPr="00714491" w14:paraId="1DAD1244" w14:textId="77777777" w:rsidTr="00464CDB">
        <w:tc>
          <w:tcPr>
            <w:tcW w:w="1992" w:type="dxa"/>
            <w:shd w:val="clear" w:color="auto" w:fill="0070C0"/>
            <w:vAlign w:val="center"/>
          </w:tcPr>
          <w:p w14:paraId="4C07FD60" w14:textId="7985BCAD" w:rsidR="00464CDB" w:rsidRPr="00714491" w:rsidRDefault="00464CDB" w:rsidP="00464CDB">
            <w:pPr>
              <w:spacing w:line="276" w:lineRule="auto"/>
              <w:jc w:val="center"/>
              <w:rPr>
                <w:rFonts w:cstheme="minorHAnsi"/>
                <w:b/>
                <w:color w:val="FFFFFF" w:themeColor="background1"/>
              </w:rPr>
            </w:pPr>
            <w:r>
              <w:rPr>
                <w:rFonts w:cstheme="minorHAnsi"/>
                <w:b/>
                <w:color w:val="FFFFFF" w:themeColor="background1"/>
              </w:rPr>
              <w:t>Yr</w:t>
            </w:r>
            <w:r>
              <w:rPr>
                <w:rFonts w:cstheme="minorHAnsi"/>
                <w:b/>
                <w:color w:val="FFFFFF" w:themeColor="background1"/>
              </w:rPr>
              <w:t>4</w:t>
            </w:r>
            <w:r>
              <w:rPr>
                <w:rFonts w:cstheme="minorHAnsi"/>
                <w:b/>
                <w:color w:val="FFFFFF" w:themeColor="background1"/>
              </w:rPr>
              <w:t xml:space="preserve"> </w:t>
            </w:r>
            <w:r w:rsidRPr="00714491">
              <w:rPr>
                <w:rFonts w:cstheme="minorHAnsi"/>
                <w:b/>
                <w:color w:val="FFFFFF" w:themeColor="background1"/>
              </w:rPr>
              <w:t>Y</w:t>
            </w:r>
            <w:r>
              <w:rPr>
                <w:rFonts w:cstheme="minorHAnsi"/>
                <w:b/>
                <w:color w:val="FFFFFF" w:themeColor="background1"/>
              </w:rPr>
              <w:t>r</w:t>
            </w:r>
            <w:r>
              <w:rPr>
                <w:rFonts w:cstheme="minorHAnsi"/>
                <w:b/>
                <w:color w:val="FFFFFF" w:themeColor="background1"/>
              </w:rPr>
              <w:t>5 Yr6</w:t>
            </w:r>
          </w:p>
        </w:tc>
        <w:tc>
          <w:tcPr>
            <w:tcW w:w="1992" w:type="dxa"/>
            <w:shd w:val="clear" w:color="auto" w:fill="0070C0"/>
            <w:vAlign w:val="center"/>
          </w:tcPr>
          <w:p w14:paraId="69901B99" w14:textId="77777777" w:rsidR="00464CDB" w:rsidRPr="00714491" w:rsidRDefault="00464CDB" w:rsidP="00464CDB">
            <w:pPr>
              <w:spacing w:line="276" w:lineRule="auto"/>
              <w:jc w:val="center"/>
              <w:rPr>
                <w:rFonts w:cstheme="minorHAnsi"/>
                <w:b/>
                <w:color w:val="FFFFFF" w:themeColor="background1"/>
              </w:rPr>
            </w:pPr>
            <w:r w:rsidRPr="00714491">
              <w:rPr>
                <w:rFonts w:cstheme="minorHAnsi"/>
                <w:b/>
                <w:color w:val="FFFFFF" w:themeColor="background1"/>
              </w:rPr>
              <w:t>Lesson 1</w:t>
            </w:r>
          </w:p>
        </w:tc>
        <w:tc>
          <w:tcPr>
            <w:tcW w:w="1992" w:type="dxa"/>
            <w:shd w:val="clear" w:color="auto" w:fill="0070C0"/>
            <w:vAlign w:val="center"/>
          </w:tcPr>
          <w:p w14:paraId="587FA09C" w14:textId="77777777" w:rsidR="00464CDB" w:rsidRPr="00714491" w:rsidRDefault="00464CDB" w:rsidP="00464CDB">
            <w:pPr>
              <w:spacing w:line="276" w:lineRule="auto"/>
              <w:jc w:val="center"/>
              <w:rPr>
                <w:rFonts w:cstheme="minorHAnsi"/>
                <w:b/>
                <w:color w:val="FFFFFF" w:themeColor="background1"/>
              </w:rPr>
            </w:pPr>
            <w:r w:rsidRPr="00714491">
              <w:rPr>
                <w:rFonts w:cstheme="minorHAnsi"/>
                <w:b/>
                <w:color w:val="FFFFFF" w:themeColor="background1"/>
              </w:rPr>
              <w:t>Lesson 2</w:t>
            </w:r>
          </w:p>
        </w:tc>
        <w:tc>
          <w:tcPr>
            <w:tcW w:w="1993" w:type="dxa"/>
            <w:shd w:val="clear" w:color="auto" w:fill="0070C0"/>
            <w:vAlign w:val="center"/>
          </w:tcPr>
          <w:p w14:paraId="33416D52" w14:textId="77777777" w:rsidR="00464CDB" w:rsidRPr="00714491" w:rsidRDefault="00464CDB" w:rsidP="00464CDB">
            <w:pPr>
              <w:spacing w:line="276" w:lineRule="auto"/>
              <w:jc w:val="center"/>
              <w:rPr>
                <w:rFonts w:cstheme="minorHAnsi"/>
                <w:b/>
                <w:color w:val="FFFFFF" w:themeColor="background1"/>
              </w:rPr>
            </w:pPr>
            <w:r w:rsidRPr="00714491">
              <w:rPr>
                <w:rFonts w:cstheme="minorHAnsi"/>
                <w:b/>
                <w:color w:val="FFFFFF" w:themeColor="background1"/>
              </w:rPr>
              <w:t>Lesson 3</w:t>
            </w:r>
          </w:p>
        </w:tc>
        <w:tc>
          <w:tcPr>
            <w:tcW w:w="1993" w:type="dxa"/>
            <w:shd w:val="clear" w:color="auto" w:fill="0070C0"/>
            <w:vAlign w:val="center"/>
          </w:tcPr>
          <w:p w14:paraId="700BA4CC" w14:textId="77777777" w:rsidR="00464CDB" w:rsidRPr="00714491" w:rsidRDefault="00464CDB" w:rsidP="00464CDB">
            <w:pPr>
              <w:spacing w:line="276" w:lineRule="auto"/>
              <w:jc w:val="center"/>
              <w:rPr>
                <w:rFonts w:cstheme="minorHAnsi"/>
                <w:b/>
                <w:color w:val="FFFFFF" w:themeColor="background1"/>
              </w:rPr>
            </w:pPr>
            <w:r w:rsidRPr="00714491">
              <w:rPr>
                <w:rFonts w:cstheme="minorHAnsi"/>
                <w:b/>
                <w:color w:val="FFFFFF" w:themeColor="background1"/>
              </w:rPr>
              <w:t>Lesson 4</w:t>
            </w:r>
          </w:p>
        </w:tc>
        <w:tc>
          <w:tcPr>
            <w:tcW w:w="1993" w:type="dxa"/>
            <w:shd w:val="clear" w:color="auto" w:fill="0070C0"/>
            <w:vAlign w:val="center"/>
          </w:tcPr>
          <w:p w14:paraId="09BE274A" w14:textId="77777777" w:rsidR="00464CDB" w:rsidRPr="00714491" w:rsidRDefault="00464CDB" w:rsidP="00464CDB">
            <w:pPr>
              <w:spacing w:line="276" w:lineRule="auto"/>
              <w:jc w:val="center"/>
              <w:rPr>
                <w:rFonts w:cstheme="minorHAnsi"/>
                <w:b/>
                <w:color w:val="FFFFFF" w:themeColor="background1"/>
              </w:rPr>
            </w:pPr>
            <w:r w:rsidRPr="00714491">
              <w:rPr>
                <w:rFonts w:cstheme="minorHAnsi"/>
                <w:b/>
                <w:color w:val="FFFFFF" w:themeColor="background1"/>
              </w:rPr>
              <w:t>Lesson 5</w:t>
            </w:r>
          </w:p>
        </w:tc>
        <w:tc>
          <w:tcPr>
            <w:tcW w:w="1993" w:type="dxa"/>
            <w:shd w:val="clear" w:color="auto" w:fill="0070C0"/>
            <w:vAlign w:val="center"/>
          </w:tcPr>
          <w:p w14:paraId="5EF5FB0D" w14:textId="77777777" w:rsidR="00464CDB" w:rsidRPr="00714491" w:rsidRDefault="00464CDB" w:rsidP="00464CDB">
            <w:pPr>
              <w:spacing w:line="276" w:lineRule="auto"/>
              <w:jc w:val="center"/>
              <w:rPr>
                <w:rFonts w:cstheme="minorHAnsi"/>
                <w:b/>
                <w:color w:val="FFFFFF" w:themeColor="background1"/>
              </w:rPr>
            </w:pPr>
            <w:r w:rsidRPr="00714491">
              <w:rPr>
                <w:rFonts w:cstheme="minorHAnsi"/>
                <w:b/>
                <w:color w:val="FFFFFF" w:themeColor="background1"/>
              </w:rPr>
              <w:t>Lesson 6</w:t>
            </w:r>
          </w:p>
        </w:tc>
      </w:tr>
      <w:tr w:rsidR="00464CDB" w:rsidRPr="00714491" w14:paraId="6EA681C2" w14:textId="77777777" w:rsidTr="00464CDB">
        <w:tc>
          <w:tcPr>
            <w:tcW w:w="1992" w:type="dxa"/>
            <w:shd w:val="clear" w:color="auto" w:fill="0070C0"/>
          </w:tcPr>
          <w:p w14:paraId="13A28DCD" w14:textId="0A43B97A" w:rsidR="00464CDB" w:rsidRPr="00714491" w:rsidRDefault="00464CDB" w:rsidP="00464CDB">
            <w:pPr>
              <w:spacing w:line="276" w:lineRule="auto"/>
              <w:jc w:val="center"/>
              <w:rPr>
                <w:rFonts w:cstheme="minorHAnsi"/>
                <w:color w:val="FFFFFF" w:themeColor="background1"/>
              </w:rPr>
            </w:pPr>
            <w:r>
              <w:rPr>
                <w:rFonts w:cstheme="minorHAnsi"/>
                <w:color w:val="FFFFFF" w:themeColor="background1"/>
              </w:rPr>
              <w:t>WWII</w:t>
            </w:r>
          </w:p>
        </w:tc>
        <w:tc>
          <w:tcPr>
            <w:tcW w:w="1992" w:type="dxa"/>
          </w:tcPr>
          <w:p w14:paraId="5E26B5CE" w14:textId="425B3DA8" w:rsidR="00464CDB" w:rsidRPr="00F24FEF" w:rsidRDefault="004E058A" w:rsidP="00464CDB">
            <w:pPr>
              <w:spacing w:line="276" w:lineRule="auto"/>
              <w:rPr>
                <w:rFonts w:cstheme="minorHAnsi"/>
                <w:color w:val="FF0000"/>
              </w:rPr>
            </w:pPr>
            <w:r>
              <w:t>To know when and where World War II took place and who it was fought between.</w:t>
            </w:r>
          </w:p>
        </w:tc>
        <w:tc>
          <w:tcPr>
            <w:tcW w:w="1992" w:type="dxa"/>
          </w:tcPr>
          <w:p w14:paraId="64B15F21" w14:textId="3F731FDE" w:rsidR="00464CDB" w:rsidRDefault="004E058A" w:rsidP="00464CDB">
            <w:pPr>
              <w:spacing w:line="276" w:lineRule="auto"/>
              <w:rPr>
                <w:rFonts w:cstheme="minorHAnsi"/>
                <w:color w:val="FF0000"/>
              </w:rPr>
            </w:pPr>
            <w:r>
              <w:t>To know what happened during the Battle of Britain and the Blitz.</w:t>
            </w:r>
          </w:p>
          <w:p w14:paraId="7B9E64FB" w14:textId="77777777" w:rsidR="00464CDB" w:rsidRDefault="00464CDB" w:rsidP="00464CDB">
            <w:pPr>
              <w:spacing w:line="276" w:lineRule="auto"/>
              <w:rPr>
                <w:rFonts w:cstheme="minorHAnsi"/>
                <w:color w:val="FF0000"/>
              </w:rPr>
            </w:pPr>
          </w:p>
          <w:p w14:paraId="0E1992DB" w14:textId="2E462313" w:rsidR="00464CDB" w:rsidRPr="00F24FEF" w:rsidRDefault="00464CDB" w:rsidP="00464CDB">
            <w:pPr>
              <w:spacing w:line="276" w:lineRule="auto"/>
              <w:rPr>
                <w:rFonts w:cstheme="minorHAnsi"/>
                <w:color w:val="FF0000"/>
              </w:rPr>
            </w:pPr>
          </w:p>
        </w:tc>
        <w:tc>
          <w:tcPr>
            <w:tcW w:w="1993" w:type="dxa"/>
          </w:tcPr>
          <w:p w14:paraId="56BF95B2" w14:textId="3223F453" w:rsidR="007F15D7" w:rsidRDefault="004E058A" w:rsidP="00464CDB">
            <w:pPr>
              <w:spacing w:line="276" w:lineRule="auto"/>
              <w:rPr>
                <w:rFonts w:cstheme="minorHAnsi"/>
              </w:rPr>
            </w:pPr>
            <w:r>
              <w:t>To understand the significant role that Bletchley Park played in helping the Allied Powers win the war.</w:t>
            </w:r>
            <w:r w:rsidR="007F15D7">
              <w:rPr>
                <w:rFonts w:cstheme="minorHAnsi"/>
              </w:rPr>
              <w:t xml:space="preserve"> </w:t>
            </w:r>
          </w:p>
          <w:p w14:paraId="12EEA1F2" w14:textId="77777777" w:rsidR="007F15D7" w:rsidRDefault="007F15D7" w:rsidP="00464CDB">
            <w:pPr>
              <w:spacing w:line="276" w:lineRule="auto"/>
              <w:rPr>
                <w:rFonts w:cstheme="minorHAnsi"/>
              </w:rPr>
            </w:pPr>
          </w:p>
          <w:p w14:paraId="06238812" w14:textId="0EDEC314" w:rsidR="00464CDB" w:rsidRPr="00660873" w:rsidRDefault="00464CDB" w:rsidP="00464CDB">
            <w:pPr>
              <w:spacing w:line="276" w:lineRule="auto"/>
              <w:rPr>
                <w:rFonts w:cstheme="minorHAnsi"/>
              </w:rPr>
            </w:pPr>
            <w:r w:rsidRPr="00660873">
              <w:rPr>
                <w:rFonts w:cstheme="minorHAnsi"/>
              </w:rPr>
              <w:t xml:space="preserve"> </w:t>
            </w:r>
          </w:p>
        </w:tc>
        <w:tc>
          <w:tcPr>
            <w:tcW w:w="1993" w:type="dxa"/>
          </w:tcPr>
          <w:p w14:paraId="1C27C9F9" w14:textId="1A47A2C1" w:rsidR="00464CDB" w:rsidRPr="00660873" w:rsidRDefault="00DB4E41" w:rsidP="00464CDB">
            <w:pPr>
              <w:spacing w:line="276" w:lineRule="auto"/>
              <w:rPr>
                <w:rFonts w:cstheme="minorHAnsi"/>
              </w:rPr>
            </w:pPr>
            <w:r>
              <w:t>To know the Holocaust was a time during WW2 when millions of people were killed by the Nazis.</w:t>
            </w:r>
          </w:p>
        </w:tc>
        <w:tc>
          <w:tcPr>
            <w:tcW w:w="1993" w:type="dxa"/>
          </w:tcPr>
          <w:p w14:paraId="5A4FEBEB" w14:textId="6620519F" w:rsidR="00464CDB" w:rsidRPr="00F24FEF" w:rsidRDefault="00DB4E41" w:rsidP="00464CDB">
            <w:pPr>
              <w:spacing w:line="276" w:lineRule="auto"/>
              <w:rPr>
                <w:rFonts w:cstheme="minorHAnsi"/>
                <w:i/>
                <w:color w:val="FF0000"/>
              </w:rPr>
            </w:pPr>
            <w:r>
              <w:t>To know that the Home Front played a vital role in supporting the war effort</w:t>
            </w:r>
          </w:p>
        </w:tc>
        <w:tc>
          <w:tcPr>
            <w:tcW w:w="1993" w:type="dxa"/>
          </w:tcPr>
          <w:p w14:paraId="5D49AE09" w14:textId="41ACBAC2" w:rsidR="00464CDB" w:rsidRPr="00F24FEF" w:rsidRDefault="00DB4E41" w:rsidP="00464CDB">
            <w:pPr>
              <w:spacing w:line="276" w:lineRule="auto"/>
              <w:rPr>
                <w:rFonts w:cstheme="minorHAnsi"/>
                <w:i/>
                <w:color w:val="FF0000"/>
              </w:rPr>
            </w:pPr>
            <w:r>
              <w:t>Assessment task:</w:t>
            </w:r>
          </w:p>
        </w:tc>
      </w:tr>
    </w:tbl>
    <w:p w14:paraId="2A159AD4" w14:textId="77777777" w:rsidR="00464CDB" w:rsidRDefault="00464CDB" w:rsidP="00464CDB">
      <w:pPr>
        <w:tabs>
          <w:tab w:val="left" w:pos="2993"/>
        </w:tabs>
        <w:spacing w:line="276" w:lineRule="auto"/>
        <w:rPr>
          <w:rFonts w:cstheme="minorHAnsi"/>
        </w:rPr>
      </w:pPr>
    </w:p>
    <w:p w14:paraId="5E27D7DD" w14:textId="77777777" w:rsidR="00464CDB" w:rsidRDefault="00464CDB" w:rsidP="00464CDB">
      <w:pPr>
        <w:tabs>
          <w:tab w:val="left" w:pos="2993"/>
        </w:tabs>
        <w:spacing w:line="276" w:lineRule="auto"/>
        <w:rPr>
          <w:rFonts w:cstheme="minorHAnsi"/>
        </w:rPr>
      </w:pPr>
    </w:p>
    <w:p w14:paraId="0EA5B825" w14:textId="77777777" w:rsidR="00464CDB" w:rsidRDefault="00464CDB" w:rsidP="00464CDB">
      <w:pPr>
        <w:tabs>
          <w:tab w:val="left" w:pos="2993"/>
        </w:tabs>
        <w:spacing w:line="276" w:lineRule="auto"/>
        <w:rPr>
          <w:rFonts w:cstheme="minorHAnsi"/>
        </w:rPr>
      </w:pPr>
    </w:p>
    <w:p w14:paraId="46590E49" w14:textId="77777777" w:rsidR="00464CDB" w:rsidRDefault="00464CDB" w:rsidP="00464CDB">
      <w:pPr>
        <w:tabs>
          <w:tab w:val="left" w:pos="2993"/>
        </w:tabs>
        <w:spacing w:line="276" w:lineRule="auto"/>
        <w:rPr>
          <w:rFonts w:cstheme="minorHAnsi"/>
        </w:rPr>
      </w:pPr>
    </w:p>
    <w:p w14:paraId="6802BAD5" w14:textId="77777777" w:rsidR="00464CDB" w:rsidRDefault="00464CDB" w:rsidP="00464CDB">
      <w:pPr>
        <w:tabs>
          <w:tab w:val="left" w:pos="2993"/>
        </w:tabs>
        <w:spacing w:line="276" w:lineRule="auto"/>
        <w:rPr>
          <w:rFonts w:cstheme="minorHAnsi"/>
        </w:rPr>
      </w:pPr>
    </w:p>
    <w:p w14:paraId="177F1DCE" w14:textId="77777777" w:rsidR="00464CDB" w:rsidRDefault="00464CDB" w:rsidP="00464CDB">
      <w:pPr>
        <w:tabs>
          <w:tab w:val="left" w:pos="2993"/>
        </w:tabs>
        <w:spacing w:line="276" w:lineRule="auto"/>
        <w:rPr>
          <w:rFonts w:cstheme="minorHAnsi"/>
        </w:rPr>
      </w:pPr>
    </w:p>
    <w:p w14:paraId="6264BFFD" w14:textId="77777777" w:rsidR="00464CDB" w:rsidRDefault="00464CDB" w:rsidP="00464CDB">
      <w:pPr>
        <w:tabs>
          <w:tab w:val="left" w:pos="2993"/>
        </w:tabs>
        <w:spacing w:line="276" w:lineRule="auto"/>
        <w:rPr>
          <w:rFonts w:cstheme="minorHAnsi"/>
        </w:rPr>
      </w:pPr>
    </w:p>
    <w:p w14:paraId="2A4769CE" w14:textId="77777777" w:rsidR="00464CDB" w:rsidRDefault="00464CDB" w:rsidP="00464CDB">
      <w:pPr>
        <w:tabs>
          <w:tab w:val="left" w:pos="2993"/>
        </w:tabs>
        <w:spacing w:line="276" w:lineRule="auto"/>
        <w:rPr>
          <w:rFonts w:cstheme="minorHAnsi"/>
        </w:rPr>
      </w:pPr>
    </w:p>
    <w:p w14:paraId="7923A568" w14:textId="77777777" w:rsidR="00464CDB" w:rsidRPr="00714491" w:rsidRDefault="00464CDB" w:rsidP="00464CDB">
      <w:pPr>
        <w:tabs>
          <w:tab w:val="left" w:pos="2993"/>
        </w:tabs>
        <w:spacing w:line="276" w:lineRule="auto"/>
        <w:rPr>
          <w:rFonts w:cstheme="minorHAnsi"/>
        </w:rPr>
      </w:pPr>
    </w:p>
    <w:sectPr w:rsidR="00464CDB" w:rsidRPr="00714491" w:rsidSect="00F41D07">
      <w:headerReference w:type="default" r:id="rId10"/>
      <w:footerReference w:type="default" r:id="rId11"/>
      <w:pgSz w:w="16838" w:h="11906" w:orient="landscape"/>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D401D" w14:textId="77777777" w:rsidR="00363FA7" w:rsidRDefault="00363FA7" w:rsidP="001047B2">
      <w:pPr>
        <w:spacing w:after="0" w:line="240" w:lineRule="auto"/>
      </w:pPr>
      <w:r>
        <w:separator/>
      </w:r>
    </w:p>
  </w:endnote>
  <w:endnote w:type="continuationSeparator" w:id="0">
    <w:p w14:paraId="43239E9A" w14:textId="77777777" w:rsidR="00363FA7" w:rsidRDefault="00363FA7" w:rsidP="0010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983695"/>
      <w:docPartObj>
        <w:docPartGallery w:val="Page Numbers (Bottom of Page)"/>
        <w:docPartUnique/>
      </w:docPartObj>
    </w:sdtPr>
    <w:sdtEndPr>
      <w:rPr>
        <w:noProof/>
      </w:rPr>
    </w:sdtEndPr>
    <w:sdtContent>
      <w:p w14:paraId="15D3E759" w14:textId="77777777" w:rsidR="00F24FEF" w:rsidRDefault="00F24FEF">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7D5EEC7D" w14:textId="77777777" w:rsidR="00F24FEF" w:rsidRDefault="00F24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18BCC" w14:textId="77777777" w:rsidR="00363FA7" w:rsidRDefault="00363FA7" w:rsidP="001047B2">
      <w:pPr>
        <w:spacing w:after="0" w:line="240" w:lineRule="auto"/>
      </w:pPr>
      <w:r>
        <w:separator/>
      </w:r>
    </w:p>
  </w:footnote>
  <w:footnote w:type="continuationSeparator" w:id="0">
    <w:p w14:paraId="427F1780" w14:textId="77777777" w:rsidR="00363FA7" w:rsidRDefault="00363FA7" w:rsidP="00104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B30A" w14:textId="45332679" w:rsidR="00F24FEF" w:rsidRPr="00574735" w:rsidRDefault="00F24FEF" w:rsidP="001047B2">
    <w:pPr>
      <w:pStyle w:val="Header"/>
      <w:jc w:val="center"/>
      <w:rPr>
        <w:rFonts w:cstheme="minorHAnsi"/>
        <w:b/>
        <w:sz w:val="24"/>
        <w:u w:val="single"/>
      </w:rPr>
    </w:pPr>
    <w:r w:rsidRPr="00574735">
      <w:rPr>
        <w:rFonts w:cstheme="minorHAnsi"/>
        <w:noProof/>
        <w:lang w:eastAsia="en-GB"/>
      </w:rPr>
      <w:drawing>
        <wp:anchor distT="0" distB="0" distL="114300" distR="114300" simplePos="0" relativeHeight="251658752" behindDoc="0" locked="0" layoutInCell="1" allowOverlap="1" wp14:anchorId="7F3AF8A1" wp14:editId="65D0F1D0">
          <wp:simplePos x="0" y="0"/>
          <wp:positionH relativeFrom="column">
            <wp:posOffset>6708038</wp:posOffset>
          </wp:positionH>
          <wp:positionV relativeFrom="paragraph">
            <wp:posOffset>-303275</wp:posOffset>
          </wp:positionV>
          <wp:extent cx="570586" cy="533102"/>
          <wp:effectExtent l="0" t="0" r="1270" b="635"/>
          <wp:wrapNone/>
          <wp:docPr id="20" name="Picture 20"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431" cy="5441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735">
      <w:rPr>
        <w:rFonts w:cstheme="minorHAnsi"/>
        <w:b/>
        <w:sz w:val="24"/>
        <w:u w:val="single"/>
      </w:rPr>
      <w:t xml:space="preserve">Buckminster Primary School - </w:t>
    </w:r>
    <w:r>
      <w:rPr>
        <w:rFonts w:cstheme="minorHAnsi"/>
        <w:b/>
        <w:sz w:val="24"/>
        <w:u w:val="single"/>
      </w:rPr>
      <w:t>History</w:t>
    </w:r>
    <w:r w:rsidRPr="00574735">
      <w:rPr>
        <w:rFonts w:cstheme="minorHAnsi"/>
        <w:b/>
        <w:sz w:val="24"/>
        <w:u w:val="single"/>
      </w:rPr>
      <w:t xml:space="preserve"> Curriculum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E88"/>
    <w:multiLevelType w:val="hybridMultilevel"/>
    <w:tmpl w:val="2BE4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7274A"/>
    <w:multiLevelType w:val="hybridMultilevel"/>
    <w:tmpl w:val="E0A0D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8D5C67"/>
    <w:multiLevelType w:val="hybridMultilevel"/>
    <w:tmpl w:val="186E7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256B4C"/>
    <w:multiLevelType w:val="hybridMultilevel"/>
    <w:tmpl w:val="2824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D059A"/>
    <w:multiLevelType w:val="hybridMultilevel"/>
    <w:tmpl w:val="2B08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A0396"/>
    <w:multiLevelType w:val="hybridMultilevel"/>
    <w:tmpl w:val="A888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E5393"/>
    <w:multiLevelType w:val="hybridMultilevel"/>
    <w:tmpl w:val="05DE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0479C"/>
    <w:multiLevelType w:val="hybridMultilevel"/>
    <w:tmpl w:val="F8F45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37FB4"/>
    <w:multiLevelType w:val="hybridMultilevel"/>
    <w:tmpl w:val="CD027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BD0512"/>
    <w:multiLevelType w:val="hybridMultilevel"/>
    <w:tmpl w:val="BA94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1D0FF5"/>
    <w:multiLevelType w:val="hybridMultilevel"/>
    <w:tmpl w:val="F3163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956ACF"/>
    <w:multiLevelType w:val="hybridMultilevel"/>
    <w:tmpl w:val="90DC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205CB"/>
    <w:multiLevelType w:val="hybridMultilevel"/>
    <w:tmpl w:val="4108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3A45DE"/>
    <w:multiLevelType w:val="hybridMultilevel"/>
    <w:tmpl w:val="343C3C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E24B1"/>
    <w:multiLevelType w:val="hybridMultilevel"/>
    <w:tmpl w:val="9F2A90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F43834"/>
    <w:multiLevelType w:val="hybridMultilevel"/>
    <w:tmpl w:val="D1428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A71CC2"/>
    <w:multiLevelType w:val="hybridMultilevel"/>
    <w:tmpl w:val="E8581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45208301">
    <w:abstractNumId w:val="9"/>
  </w:num>
  <w:num w:numId="2" w16cid:durableId="1785346928">
    <w:abstractNumId w:val="3"/>
  </w:num>
  <w:num w:numId="3" w16cid:durableId="2116823319">
    <w:abstractNumId w:val="5"/>
  </w:num>
  <w:num w:numId="4" w16cid:durableId="470902313">
    <w:abstractNumId w:val="12"/>
  </w:num>
  <w:num w:numId="5" w16cid:durableId="889540306">
    <w:abstractNumId w:val="11"/>
  </w:num>
  <w:num w:numId="6" w16cid:durableId="1629428623">
    <w:abstractNumId w:val="6"/>
  </w:num>
  <w:num w:numId="7" w16cid:durableId="407656880">
    <w:abstractNumId w:val="4"/>
  </w:num>
  <w:num w:numId="8" w16cid:durableId="1051420708">
    <w:abstractNumId w:val="16"/>
  </w:num>
  <w:num w:numId="9" w16cid:durableId="1443694881">
    <w:abstractNumId w:val="2"/>
  </w:num>
  <w:num w:numId="10" w16cid:durableId="1866211980">
    <w:abstractNumId w:val="15"/>
  </w:num>
  <w:num w:numId="11" w16cid:durableId="1079982306">
    <w:abstractNumId w:val="8"/>
  </w:num>
  <w:num w:numId="12" w16cid:durableId="1673488818">
    <w:abstractNumId w:val="1"/>
  </w:num>
  <w:num w:numId="13" w16cid:durableId="576668463">
    <w:abstractNumId w:val="10"/>
  </w:num>
  <w:num w:numId="14" w16cid:durableId="1126238068">
    <w:abstractNumId w:val="0"/>
  </w:num>
  <w:num w:numId="15" w16cid:durableId="689912920">
    <w:abstractNumId w:val="13"/>
  </w:num>
  <w:num w:numId="16" w16cid:durableId="1131630759">
    <w:abstractNumId w:val="7"/>
  </w:num>
  <w:num w:numId="17" w16cid:durableId="18307109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55"/>
    <w:rsid w:val="00065C52"/>
    <w:rsid w:val="000A53AB"/>
    <w:rsid w:val="000D4322"/>
    <w:rsid w:val="0010031C"/>
    <w:rsid w:val="001047B2"/>
    <w:rsid w:val="00126F8F"/>
    <w:rsid w:val="00163132"/>
    <w:rsid w:val="00226979"/>
    <w:rsid w:val="00234033"/>
    <w:rsid w:val="00252C8F"/>
    <w:rsid w:val="00270D16"/>
    <w:rsid w:val="0028413F"/>
    <w:rsid w:val="00294862"/>
    <w:rsid w:val="002A0D95"/>
    <w:rsid w:val="003019DD"/>
    <w:rsid w:val="0030419F"/>
    <w:rsid w:val="00327228"/>
    <w:rsid w:val="00363FA7"/>
    <w:rsid w:val="0038561C"/>
    <w:rsid w:val="004328F8"/>
    <w:rsid w:val="00464CDB"/>
    <w:rsid w:val="004C0348"/>
    <w:rsid w:val="004E058A"/>
    <w:rsid w:val="004F3139"/>
    <w:rsid w:val="004F4131"/>
    <w:rsid w:val="004F47D0"/>
    <w:rsid w:val="005170FC"/>
    <w:rsid w:val="00517EA6"/>
    <w:rsid w:val="00545A10"/>
    <w:rsid w:val="00574735"/>
    <w:rsid w:val="00596A5F"/>
    <w:rsid w:val="005E04C3"/>
    <w:rsid w:val="005E1C9D"/>
    <w:rsid w:val="005F0EDA"/>
    <w:rsid w:val="006124AF"/>
    <w:rsid w:val="006476E5"/>
    <w:rsid w:val="006540DC"/>
    <w:rsid w:val="00660873"/>
    <w:rsid w:val="006753C4"/>
    <w:rsid w:val="00686D04"/>
    <w:rsid w:val="00702A9A"/>
    <w:rsid w:val="00711A9E"/>
    <w:rsid w:val="00714491"/>
    <w:rsid w:val="00721CC2"/>
    <w:rsid w:val="00723341"/>
    <w:rsid w:val="00757EC1"/>
    <w:rsid w:val="00767A88"/>
    <w:rsid w:val="007A6169"/>
    <w:rsid w:val="007E22D8"/>
    <w:rsid w:val="007F15D7"/>
    <w:rsid w:val="00886C72"/>
    <w:rsid w:val="008D3DF2"/>
    <w:rsid w:val="008D78E0"/>
    <w:rsid w:val="008E50D6"/>
    <w:rsid w:val="009659D8"/>
    <w:rsid w:val="009813EE"/>
    <w:rsid w:val="00983442"/>
    <w:rsid w:val="00993C2A"/>
    <w:rsid w:val="009D4226"/>
    <w:rsid w:val="009D6326"/>
    <w:rsid w:val="00AE78AA"/>
    <w:rsid w:val="00AF1C11"/>
    <w:rsid w:val="00B135CE"/>
    <w:rsid w:val="00B52173"/>
    <w:rsid w:val="00B7147F"/>
    <w:rsid w:val="00B9674A"/>
    <w:rsid w:val="00CA1E97"/>
    <w:rsid w:val="00CC07CB"/>
    <w:rsid w:val="00D5102B"/>
    <w:rsid w:val="00D5796C"/>
    <w:rsid w:val="00D7679C"/>
    <w:rsid w:val="00D83374"/>
    <w:rsid w:val="00D84FBE"/>
    <w:rsid w:val="00DB18C9"/>
    <w:rsid w:val="00DB4E41"/>
    <w:rsid w:val="00E13EA6"/>
    <w:rsid w:val="00E15755"/>
    <w:rsid w:val="00E53976"/>
    <w:rsid w:val="00E64CF4"/>
    <w:rsid w:val="00E9515D"/>
    <w:rsid w:val="00EC4D1D"/>
    <w:rsid w:val="00EE1B75"/>
    <w:rsid w:val="00EF40EF"/>
    <w:rsid w:val="00F24FEF"/>
    <w:rsid w:val="00F274B6"/>
    <w:rsid w:val="00F41D07"/>
    <w:rsid w:val="00F81179"/>
    <w:rsid w:val="00F81CF6"/>
    <w:rsid w:val="00F87674"/>
    <w:rsid w:val="00FA152A"/>
    <w:rsid w:val="00FC6252"/>
    <w:rsid w:val="00FF7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A6AF"/>
  <w15:chartTrackingRefBased/>
  <w15:docId w15:val="{9F874D45-500A-4B0A-86C9-2367831A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5755"/>
    <w:pPr>
      <w:tabs>
        <w:tab w:val="center" w:pos="4513"/>
        <w:tab w:val="right" w:pos="9026"/>
      </w:tabs>
      <w:spacing w:after="0" w:line="240" w:lineRule="auto"/>
    </w:pPr>
  </w:style>
  <w:style w:type="character" w:customStyle="1" w:styleId="HeaderChar">
    <w:name w:val="Header Char"/>
    <w:basedOn w:val="DefaultParagraphFont"/>
    <w:link w:val="Header"/>
    <w:rsid w:val="00E15755"/>
  </w:style>
  <w:style w:type="paragraph" w:styleId="Footer">
    <w:name w:val="footer"/>
    <w:basedOn w:val="Normal"/>
    <w:link w:val="FooterChar"/>
    <w:uiPriority w:val="99"/>
    <w:unhideWhenUsed/>
    <w:rsid w:val="00E1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755"/>
  </w:style>
  <w:style w:type="paragraph" w:styleId="NoSpacing">
    <w:name w:val="No Spacing"/>
    <w:uiPriority w:val="1"/>
    <w:qFormat/>
    <w:rsid w:val="00E15755"/>
    <w:pPr>
      <w:spacing w:after="0" w:line="240" w:lineRule="auto"/>
    </w:pPr>
  </w:style>
  <w:style w:type="table" w:styleId="TableGrid">
    <w:name w:val="Table Grid"/>
    <w:basedOn w:val="TableNormal"/>
    <w:uiPriority w:val="39"/>
    <w:rsid w:val="00E1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755"/>
    <w:pPr>
      <w:ind w:left="720"/>
      <w:contextualSpacing/>
    </w:pPr>
  </w:style>
  <w:style w:type="character" w:customStyle="1" w:styleId="normaltextrun">
    <w:name w:val="normaltextrun"/>
    <w:basedOn w:val="DefaultParagraphFont"/>
    <w:rsid w:val="00E15755"/>
  </w:style>
  <w:style w:type="character" w:customStyle="1" w:styleId="eop">
    <w:name w:val="eop"/>
    <w:basedOn w:val="DefaultParagraphFont"/>
    <w:rsid w:val="00E15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3644a05-2665-453e-be78-15039fc6ad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EA0EF7F204AF47BE371D651205FECA" ma:contentTypeVersion="15" ma:contentTypeDescription="Create a new document." ma:contentTypeScope="" ma:versionID="55dc6ba0f1ea9ff706211cc4d84eb92a">
  <xsd:schema xmlns:xsd="http://www.w3.org/2001/XMLSchema" xmlns:xs="http://www.w3.org/2001/XMLSchema" xmlns:p="http://schemas.microsoft.com/office/2006/metadata/properties" xmlns:ns3="03644a05-2665-453e-be78-15039fc6ad8e" xmlns:ns4="4fd251e7-82f6-48a9-a067-961122ff947b" targetNamespace="http://schemas.microsoft.com/office/2006/metadata/properties" ma:root="true" ma:fieldsID="b87b5ab4b2a7835874cee4959cf7b950" ns3:_="" ns4:_="">
    <xsd:import namespace="03644a05-2665-453e-be78-15039fc6ad8e"/>
    <xsd:import namespace="4fd251e7-82f6-48a9-a067-961122ff94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44a05-2665-453e-be78-15039fc6a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251e7-82f6-48a9-a067-961122ff94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DB9380-9FEB-4E72-A9DC-3B3C17155BC4}">
  <ds:schemaRefs>
    <ds:schemaRef ds:uri="http://schemas.microsoft.com/office/2006/metadata/properties"/>
    <ds:schemaRef ds:uri="http://schemas.microsoft.com/office/infopath/2007/PartnerControls"/>
    <ds:schemaRef ds:uri="03644a05-2665-453e-be78-15039fc6ad8e"/>
  </ds:schemaRefs>
</ds:datastoreItem>
</file>

<file path=customXml/itemProps2.xml><?xml version="1.0" encoding="utf-8"?>
<ds:datastoreItem xmlns:ds="http://schemas.openxmlformats.org/officeDocument/2006/customXml" ds:itemID="{1458A176-E16D-437D-8978-E0FC9A423DB6}">
  <ds:schemaRefs>
    <ds:schemaRef ds:uri="http://schemas.microsoft.com/sharepoint/v3/contenttype/forms"/>
  </ds:schemaRefs>
</ds:datastoreItem>
</file>

<file path=customXml/itemProps3.xml><?xml version="1.0" encoding="utf-8"?>
<ds:datastoreItem xmlns:ds="http://schemas.openxmlformats.org/officeDocument/2006/customXml" ds:itemID="{C49E73CE-AFEC-4DDE-BE9D-350F9ED47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44a05-2665-453e-be78-15039fc6ad8e"/>
    <ds:schemaRef ds:uri="4fd251e7-82f6-48a9-a067-961122ff9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Anderson</dc:creator>
  <cp:keywords/>
  <dc:description/>
  <cp:lastModifiedBy>Julia Orridge</cp:lastModifiedBy>
  <cp:revision>3</cp:revision>
  <cp:lastPrinted>2022-07-01T10:20:00Z</cp:lastPrinted>
  <dcterms:created xsi:type="dcterms:W3CDTF">2023-07-28T16:14:00Z</dcterms:created>
  <dcterms:modified xsi:type="dcterms:W3CDTF">2023-07-28T16:44:00Z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0x01010009EA0EF7F204AF47BE371D651205FECA</vt:lpwstr>
  </property>
</Properties>
</file>